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16.100080pt;margin-top:16.9pt;width:558.15pt;height:91.8pt;mso-position-horizontal-relative:page;mso-position-vertical-relative:page;z-index:-15940608" coordorigin="322,338" coordsize="11163,1836">
            <v:shape style="position:absolute;left:322;top:338;width:11163;height:1836" coordorigin="322,338" coordsize="11163,1836" path="m11485,338l11475,338,11475,348,11475,2164,5901,2164,332,2164,332,348,5901,348,11475,348,11475,338,5901,338,322,338,322,348,322,2164,322,2174,5901,2174,11485,2174,11485,2164,11485,348,11485,338xe" filled="true" fillcolor="#000000" stroked="false">
              <v:path arrowok="t"/>
              <v:fill type="solid"/>
            </v:shape>
            <v:shape style="position:absolute;left:749;top:540;width:1337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  <w:sz w:val="22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101" w:after="0"/>
        <w:ind w:left="389" w:right="0" w:hanging="203"/>
        <w:jc w:val="left"/>
      </w:pPr>
      <w:r>
        <w:rPr/>
        <w:t>KAPSAM</w:t>
      </w:r>
    </w:p>
    <w:p>
      <w:pPr>
        <w:spacing w:line="254" w:lineRule="auto" w:before="24"/>
        <w:ind w:left="388" w:right="114" w:firstLine="334"/>
        <w:jc w:val="both"/>
        <w:rPr>
          <w:sz w:val="22"/>
        </w:rPr>
      </w:pP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doküman</w:t>
      </w:r>
      <w:r>
        <w:rPr>
          <w:spacing w:val="1"/>
          <w:sz w:val="22"/>
        </w:rPr>
        <w:t> </w:t>
      </w:r>
      <w:r>
        <w:rPr>
          <w:sz w:val="22"/>
        </w:rPr>
        <w:t>Elektrik İç Tesisleri Yönetmeliği kapsamındaki tesislerde bulunan ekipmanların periyodik kontrollerini</w:t>
      </w:r>
      <w:r>
        <w:rPr>
          <w:spacing w:val="1"/>
          <w:sz w:val="22"/>
        </w:rPr>
        <w:t> </w:t>
      </w:r>
      <w:r>
        <w:rPr>
          <w:sz w:val="22"/>
        </w:rPr>
        <w:t>kapsar. “</w:t>
      </w:r>
      <w:r>
        <w:rPr>
          <w:i/>
          <w:sz w:val="22"/>
        </w:rPr>
        <w:t>Elektrik İç Tesisatı Gözle Kontrol Periyodik Kontrol Rap</w:t>
      </w:r>
      <w:r>
        <w:rPr>
          <w:sz w:val="22"/>
        </w:rPr>
        <w:t>oru” ve “</w:t>
      </w:r>
      <w:r>
        <w:rPr>
          <w:i/>
          <w:sz w:val="22"/>
        </w:rPr>
        <w:t>Topraklama Tesisatı Periyodik Kontrol Rapor</w:t>
      </w:r>
      <w:r>
        <w:rPr>
          <w:sz w:val="22"/>
        </w:rPr>
        <w:t>u” bu</w:t>
      </w:r>
      <w:r>
        <w:rPr>
          <w:spacing w:val="1"/>
          <w:sz w:val="22"/>
        </w:rPr>
        <w:t> </w:t>
      </w:r>
      <w:r>
        <w:rPr>
          <w:sz w:val="22"/>
        </w:rPr>
        <w:t>periyodik</w:t>
      </w:r>
      <w:r>
        <w:rPr>
          <w:spacing w:val="-3"/>
          <w:sz w:val="22"/>
        </w:rPr>
        <w:t> </w:t>
      </w:r>
      <w:r>
        <w:rPr>
          <w:sz w:val="22"/>
        </w:rPr>
        <w:t>kontrollerin</w:t>
      </w:r>
      <w:r>
        <w:rPr>
          <w:spacing w:val="-2"/>
          <w:sz w:val="22"/>
        </w:rPr>
        <w:t> </w:t>
      </w:r>
      <w:r>
        <w:rPr>
          <w:sz w:val="22"/>
        </w:rPr>
        <w:t>tamamlayıcı</w:t>
      </w:r>
      <w:r>
        <w:rPr>
          <w:spacing w:val="-3"/>
          <w:sz w:val="22"/>
        </w:rPr>
        <w:t> </w:t>
      </w:r>
      <w:r>
        <w:rPr>
          <w:sz w:val="22"/>
        </w:rPr>
        <w:t>raporlarıdır.</w:t>
      </w:r>
      <w:r>
        <w:rPr>
          <w:spacing w:val="-1"/>
          <w:sz w:val="22"/>
        </w:rPr>
        <w:t> </w:t>
      </w:r>
      <w:r>
        <w:rPr>
          <w:sz w:val="22"/>
        </w:rPr>
        <w:t>Tek</w:t>
      </w:r>
      <w:r>
        <w:rPr>
          <w:spacing w:val="-2"/>
          <w:sz w:val="22"/>
        </w:rPr>
        <w:t> </w:t>
      </w:r>
      <w:r>
        <w:rPr>
          <w:sz w:val="22"/>
        </w:rPr>
        <w:t>başına</w:t>
      </w:r>
      <w:r>
        <w:rPr>
          <w:spacing w:val="-3"/>
          <w:sz w:val="22"/>
        </w:rPr>
        <w:t> </w:t>
      </w:r>
      <w:r>
        <w:rPr>
          <w:sz w:val="22"/>
        </w:rPr>
        <w:t>bu</w:t>
      </w:r>
      <w:r>
        <w:rPr>
          <w:spacing w:val="-2"/>
          <w:sz w:val="22"/>
        </w:rPr>
        <w:t> </w:t>
      </w:r>
      <w:r>
        <w:rPr>
          <w:sz w:val="22"/>
        </w:rPr>
        <w:t>rapor</w:t>
      </w:r>
      <w:r>
        <w:rPr>
          <w:spacing w:val="-2"/>
          <w:sz w:val="22"/>
        </w:rPr>
        <w:t> </w:t>
      </w:r>
      <w:r>
        <w:rPr>
          <w:sz w:val="22"/>
        </w:rPr>
        <w:t>ile</w:t>
      </w:r>
      <w:r>
        <w:rPr>
          <w:spacing w:val="-3"/>
          <w:sz w:val="22"/>
        </w:rPr>
        <w:t> </w:t>
      </w:r>
      <w:r>
        <w:rPr>
          <w:sz w:val="22"/>
        </w:rPr>
        <w:t>uygunluk</w:t>
      </w:r>
      <w:r>
        <w:rPr>
          <w:spacing w:val="-2"/>
          <w:sz w:val="22"/>
        </w:rPr>
        <w:t> </w:t>
      </w:r>
      <w:r>
        <w:rPr>
          <w:sz w:val="22"/>
        </w:rPr>
        <w:t>değerlendirmesi</w:t>
      </w:r>
      <w:r>
        <w:rPr>
          <w:spacing w:val="-2"/>
          <w:sz w:val="22"/>
        </w:rPr>
        <w:t> </w:t>
      </w:r>
      <w:r>
        <w:rPr>
          <w:sz w:val="22"/>
        </w:rPr>
        <w:t>yapılamaz.</w:t>
      </w:r>
    </w:p>
    <w:p>
      <w:pPr>
        <w:spacing w:line="254" w:lineRule="auto" w:before="29"/>
        <w:ind w:left="388" w:right="112" w:firstLine="334"/>
        <w:jc w:val="both"/>
        <w:rPr>
          <w:sz w:val="22"/>
        </w:rPr>
      </w:pPr>
      <w:r>
        <w:rPr>
          <w:sz w:val="22"/>
        </w:rPr>
        <w:t>Kontrol raporu her bir ekipman için (pano) ayrı ayrı düzenlenmelidir. Panolar grup pano şeklinde ise tek bir rapor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düzenlenebilir.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Raporun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eki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olarak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uygunsuzluk</w:t>
      </w:r>
      <w:r>
        <w:rPr>
          <w:spacing w:val="-12"/>
          <w:sz w:val="22"/>
        </w:rPr>
        <w:t> </w:t>
      </w:r>
      <w:r>
        <w:rPr>
          <w:sz w:val="22"/>
        </w:rPr>
        <w:t>bulguları</w:t>
      </w:r>
      <w:r>
        <w:rPr>
          <w:spacing w:val="-11"/>
          <w:sz w:val="22"/>
        </w:rPr>
        <w:t> </w:t>
      </w:r>
      <w:r>
        <w:rPr>
          <w:sz w:val="22"/>
        </w:rPr>
        <w:t>fotoğraf</w:t>
      </w:r>
      <w:r>
        <w:rPr>
          <w:spacing w:val="-11"/>
          <w:sz w:val="22"/>
        </w:rPr>
        <w:t> </w:t>
      </w:r>
      <w:r>
        <w:rPr>
          <w:sz w:val="22"/>
        </w:rPr>
        <w:t>ile</w:t>
      </w:r>
      <w:r>
        <w:rPr>
          <w:spacing w:val="-11"/>
          <w:sz w:val="22"/>
        </w:rPr>
        <w:t> </w:t>
      </w:r>
      <w:r>
        <w:rPr>
          <w:sz w:val="22"/>
        </w:rPr>
        <w:t>gösterilebilir.</w:t>
      </w:r>
      <w:r>
        <w:rPr>
          <w:spacing w:val="-11"/>
          <w:sz w:val="22"/>
        </w:rPr>
        <w:t> </w:t>
      </w:r>
      <w:r>
        <w:rPr>
          <w:sz w:val="22"/>
        </w:rPr>
        <w:t>Grup</w:t>
      </w:r>
      <w:r>
        <w:rPr>
          <w:spacing w:val="-12"/>
          <w:sz w:val="22"/>
        </w:rPr>
        <w:t> </w:t>
      </w:r>
      <w:r>
        <w:rPr>
          <w:sz w:val="22"/>
        </w:rPr>
        <w:t>panolardaki</w:t>
      </w:r>
      <w:r>
        <w:rPr>
          <w:spacing w:val="-11"/>
          <w:sz w:val="22"/>
        </w:rPr>
        <w:t> </w:t>
      </w:r>
      <w:r>
        <w:rPr>
          <w:sz w:val="22"/>
        </w:rPr>
        <w:t>bulgular</w:t>
      </w:r>
      <w:r>
        <w:rPr>
          <w:spacing w:val="-11"/>
          <w:sz w:val="22"/>
        </w:rPr>
        <w:t> </w:t>
      </w:r>
      <w:r>
        <w:rPr>
          <w:sz w:val="22"/>
        </w:rPr>
        <w:t>pano</w:t>
      </w:r>
      <w:r>
        <w:rPr>
          <w:spacing w:val="-11"/>
          <w:sz w:val="22"/>
        </w:rPr>
        <w:t> </w:t>
      </w:r>
      <w:r>
        <w:rPr>
          <w:sz w:val="22"/>
        </w:rPr>
        <w:t>numarası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-2"/>
          <w:sz w:val="22"/>
        </w:rPr>
        <w:t> </w:t>
      </w:r>
      <w:r>
        <w:rPr>
          <w:sz w:val="22"/>
        </w:rPr>
        <w:t>notlar</w:t>
      </w:r>
      <w:r>
        <w:rPr>
          <w:spacing w:val="-1"/>
          <w:sz w:val="22"/>
        </w:rPr>
        <w:t> </w:t>
      </w:r>
      <w:r>
        <w:rPr>
          <w:sz w:val="22"/>
        </w:rPr>
        <w:t>bölümüne</w:t>
      </w:r>
      <w:r>
        <w:rPr>
          <w:spacing w:val="-1"/>
          <w:sz w:val="22"/>
        </w:rPr>
        <w:t> </w:t>
      </w:r>
      <w:r>
        <w:rPr>
          <w:sz w:val="22"/>
        </w:rPr>
        <w:t>açıklanmalıdır.</w:t>
      </w:r>
    </w:p>
    <w:p>
      <w:pPr>
        <w:spacing w:line="254" w:lineRule="auto" w:before="29"/>
        <w:ind w:left="388" w:right="109" w:firstLine="334"/>
        <w:jc w:val="both"/>
        <w:rPr>
          <w:sz w:val="22"/>
        </w:rPr>
      </w:pPr>
      <w:r>
        <w:rPr>
          <w:spacing w:val="-1"/>
          <w:sz w:val="22"/>
        </w:rPr>
        <w:t>Panodaki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tüm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ekipmanların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fonksiyonlarını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yerine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getirip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getirmediği</w:t>
      </w:r>
      <w:r>
        <w:rPr>
          <w:spacing w:val="-10"/>
          <w:sz w:val="22"/>
        </w:rPr>
        <w:t> </w:t>
      </w:r>
      <w:r>
        <w:rPr>
          <w:sz w:val="22"/>
        </w:rPr>
        <w:t>test</w:t>
      </w:r>
      <w:r>
        <w:rPr>
          <w:spacing w:val="-11"/>
          <w:sz w:val="22"/>
        </w:rPr>
        <w:t> </w:t>
      </w:r>
      <w:r>
        <w:rPr>
          <w:sz w:val="22"/>
        </w:rPr>
        <w:t>butonu</w:t>
      </w:r>
      <w:r>
        <w:rPr>
          <w:spacing w:val="-13"/>
          <w:sz w:val="22"/>
        </w:rPr>
        <w:t> </w:t>
      </w:r>
      <w:r>
        <w:rPr>
          <w:sz w:val="22"/>
        </w:rPr>
        <w:t>ile</w:t>
      </w:r>
      <w:r>
        <w:rPr>
          <w:spacing w:val="-10"/>
          <w:sz w:val="22"/>
        </w:rPr>
        <w:t> </w:t>
      </w:r>
      <w:r>
        <w:rPr>
          <w:sz w:val="22"/>
        </w:rPr>
        <w:t>yapılabilir.</w:t>
      </w:r>
      <w:r>
        <w:rPr>
          <w:spacing w:val="-11"/>
          <w:sz w:val="22"/>
        </w:rPr>
        <w:t> </w:t>
      </w:r>
      <w:r>
        <w:rPr>
          <w:sz w:val="22"/>
        </w:rPr>
        <w:t>İlk</w:t>
      </w:r>
      <w:r>
        <w:rPr>
          <w:spacing w:val="-11"/>
          <w:sz w:val="22"/>
        </w:rPr>
        <w:t> </w:t>
      </w:r>
      <w:r>
        <w:rPr>
          <w:sz w:val="22"/>
        </w:rPr>
        <w:t>doğrulama</w:t>
      </w:r>
      <w:r>
        <w:rPr>
          <w:spacing w:val="-10"/>
          <w:sz w:val="22"/>
        </w:rPr>
        <w:t> </w:t>
      </w:r>
      <w:r>
        <w:rPr>
          <w:sz w:val="22"/>
        </w:rPr>
        <w:t>testlerinde</w:t>
      </w:r>
      <w:r>
        <w:rPr>
          <w:spacing w:val="1"/>
          <w:sz w:val="22"/>
        </w:rPr>
        <w:t> </w:t>
      </w:r>
      <w:r>
        <w:rPr>
          <w:sz w:val="22"/>
        </w:rPr>
        <w:t>yalıtım</w:t>
      </w:r>
      <w:r>
        <w:rPr>
          <w:spacing w:val="1"/>
          <w:sz w:val="22"/>
        </w:rPr>
        <w:t> </w:t>
      </w:r>
      <w:r>
        <w:rPr>
          <w:sz w:val="22"/>
        </w:rPr>
        <w:t>direnci</w:t>
      </w:r>
      <w:r>
        <w:rPr>
          <w:spacing w:val="1"/>
          <w:sz w:val="22"/>
        </w:rPr>
        <w:t> </w:t>
      </w:r>
      <w:r>
        <w:rPr>
          <w:sz w:val="22"/>
        </w:rPr>
        <w:t>kontrolleri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gerilim</w:t>
      </w:r>
      <w:r>
        <w:rPr>
          <w:spacing w:val="1"/>
          <w:sz w:val="22"/>
        </w:rPr>
        <w:t> </w:t>
      </w:r>
      <w:r>
        <w:rPr>
          <w:sz w:val="22"/>
        </w:rPr>
        <w:t>düşümü</w:t>
      </w:r>
      <w:r>
        <w:rPr>
          <w:spacing w:val="1"/>
          <w:sz w:val="22"/>
        </w:rPr>
        <w:t> </w:t>
      </w:r>
      <w:r>
        <w:rPr>
          <w:sz w:val="22"/>
        </w:rPr>
        <w:t>tahkikleri</w:t>
      </w:r>
      <w:r>
        <w:rPr>
          <w:spacing w:val="1"/>
          <w:sz w:val="22"/>
        </w:rPr>
        <w:t> </w:t>
      </w:r>
      <w:r>
        <w:rPr>
          <w:sz w:val="22"/>
        </w:rPr>
        <w:t>mutlaka</w:t>
      </w:r>
      <w:r>
        <w:rPr>
          <w:spacing w:val="1"/>
          <w:sz w:val="22"/>
        </w:rPr>
        <w:t> </w:t>
      </w:r>
      <w:r>
        <w:rPr>
          <w:sz w:val="22"/>
        </w:rPr>
        <w:t>yapılmalıdır.</w:t>
      </w:r>
      <w:r>
        <w:rPr>
          <w:spacing w:val="1"/>
          <w:sz w:val="22"/>
        </w:rPr>
        <w:t> </w:t>
      </w:r>
      <w:r>
        <w:rPr>
          <w:sz w:val="22"/>
        </w:rPr>
        <w:t>Pano</w:t>
      </w:r>
      <w:r>
        <w:rPr>
          <w:spacing w:val="1"/>
          <w:sz w:val="22"/>
        </w:rPr>
        <w:t> </w:t>
      </w:r>
      <w:r>
        <w:rPr>
          <w:sz w:val="22"/>
        </w:rPr>
        <w:t>içindeki</w:t>
      </w:r>
      <w:r>
        <w:rPr>
          <w:spacing w:val="1"/>
          <w:sz w:val="22"/>
        </w:rPr>
        <w:t> </w:t>
      </w:r>
      <w:r>
        <w:rPr>
          <w:sz w:val="22"/>
        </w:rPr>
        <w:t>ekipmanların</w:t>
      </w:r>
      <w:r>
        <w:rPr>
          <w:spacing w:val="1"/>
          <w:sz w:val="22"/>
        </w:rPr>
        <w:t> </w:t>
      </w:r>
      <w:r>
        <w:rPr>
          <w:sz w:val="22"/>
        </w:rPr>
        <w:t>marka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modelinden</w:t>
      </w:r>
      <w:r>
        <w:rPr>
          <w:spacing w:val="-2"/>
          <w:sz w:val="22"/>
        </w:rPr>
        <w:t> </w:t>
      </w:r>
      <w:r>
        <w:rPr>
          <w:sz w:val="22"/>
        </w:rPr>
        <w:t>şüphe</w:t>
      </w:r>
      <w:r>
        <w:rPr>
          <w:spacing w:val="-1"/>
          <w:sz w:val="22"/>
        </w:rPr>
        <w:t> </w:t>
      </w:r>
      <w:r>
        <w:rPr>
          <w:sz w:val="22"/>
        </w:rPr>
        <w:t>duyulması</w:t>
      </w:r>
      <w:r>
        <w:rPr>
          <w:spacing w:val="-2"/>
          <w:sz w:val="22"/>
        </w:rPr>
        <w:t> </w:t>
      </w:r>
      <w:r>
        <w:rPr>
          <w:sz w:val="22"/>
        </w:rPr>
        <w:t>durumunda</w:t>
      </w:r>
      <w:r>
        <w:rPr>
          <w:spacing w:val="-1"/>
          <w:sz w:val="22"/>
        </w:rPr>
        <w:t> </w:t>
      </w:r>
      <w:r>
        <w:rPr>
          <w:sz w:val="22"/>
        </w:rPr>
        <w:t>imalatçıdan</w:t>
      </w:r>
      <w:r>
        <w:rPr>
          <w:spacing w:val="-1"/>
          <w:sz w:val="22"/>
        </w:rPr>
        <w:t> </w:t>
      </w:r>
      <w:r>
        <w:rPr>
          <w:sz w:val="22"/>
        </w:rPr>
        <w:t>ek</w:t>
      </w:r>
      <w:r>
        <w:rPr>
          <w:spacing w:val="-2"/>
          <w:sz w:val="22"/>
        </w:rPr>
        <w:t> </w:t>
      </w:r>
      <w:r>
        <w:rPr>
          <w:sz w:val="22"/>
        </w:rPr>
        <w:t>bilgi</w:t>
      </w:r>
      <w:r>
        <w:rPr>
          <w:spacing w:val="-1"/>
          <w:sz w:val="22"/>
        </w:rPr>
        <w:t> </w:t>
      </w:r>
      <w:r>
        <w:rPr>
          <w:sz w:val="22"/>
        </w:rPr>
        <w:t>istenmelidir.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0" w:after="18"/>
        <w:ind w:left="389" w:right="0" w:hanging="203"/>
        <w:jc w:val="left"/>
      </w:pPr>
      <w:r>
        <w:rPr>
          <w:spacing w:val="-1"/>
        </w:rPr>
        <w:t>KONTROL</w:t>
      </w:r>
      <w:r>
        <w:rPr>
          <w:spacing w:val="-6"/>
        </w:rPr>
        <w:t> </w:t>
      </w:r>
      <w:r>
        <w:rPr>
          <w:spacing w:val="-1"/>
        </w:rPr>
        <w:t>VE</w:t>
      </w:r>
      <w:r>
        <w:rPr>
          <w:spacing w:val="-11"/>
        </w:rPr>
        <w:t> </w:t>
      </w:r>
      <w:r>
        <w:rPr>
          <w:spacing w:val="-1"/>
        </w:rPr>
        <w:t>TEST</w:t>
      </w:r>
      <w:r>
        <w:rPr>
          <w:spacing w:val="-10"/>
        </w:rPr>
        <w:t> </w:t>
      </w:r>
      <w:r>
        <w:rPr>
          <w:spacing w:val="-1"/>
        </w:rPr>
        <w:t>KRİTERLERİNİN</w:t>
      </w:r>
      <w:r>
        <w:rPr>
          <w:spacing w:val="-7"/>
        </w:rPr>
        <w:t> </w:t>
      </w:r>
      <w:r>
        <w:rPr>
          <w:spacing w:val="-1"/>
        </w:rPr>
        <w:t>DEĞERLENDİRİLMESİ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5890"/>
        <w:gridCol w:w="2616"/>
      </w:tblGrid>
      <w:tr>
        <w:trPr>
          <w:trHeight w:val="498" w:hRule="atLeast"/>
        </w:trPr>
        <w:tc>
          <w:tcPr>
            <w:tcW w:w="11223" w:type="dxa"/>
            <w:gridSpan w:val="3"/>
            <w:shd w:val="clear" w:color="auto" w:fill="F1DBDB"/>
          </w:tcPr>
          <w:p>
            <w:pPr>
              <w:pStyle w:val="TableParagraph"/>
              <w:spacing w:line="250" w:lineRule="exact"/>
              <w:ind w:left="5098" w:right="50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KRİTERLERİ</w:t>
            </w:r>
          </w:p>
        </w:tc>
      </w:tr>
      <w:tr>
        <w:trPr>
          <w:trHeight w:val="267" w:hRule="atLeast"/>
        </w:trPr>
        <w:tc>
          <w:tcPr>
            <w:tcW w:w="2717" w:type="dxa"/>
            <w:shd w:val="clear" w:color="auto" w:fill="DBE4F0"/>
          </w:tcPr>
          <w:p>
            <w:pPr>
              <w:pStyle w:val="TableParagraph"/>
              <w:spacing w:line="228" w:lineRule="exact" w:before="19"/>
              <w:ind w:left="1058" w:right="10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BAŞLIK</w:t>
            </w:r>
          </w:p>
        </w:tc>
        <w:tc>
          <w:tcPr>
            <w:tcW w:w="5890" w:type="dxa"/>
            <w:shd w:val="clear" w:color="auto" w:fill="DBE4F0"/>
          </w:tcPr>
          <w:p>
            <w:pPr>
              <w:pStyle w:val="TableParagraph"/>
              <w:spacing w:line="228" w:lineRule="exact" w:before="19"/>
              <w:ind w:left="2547" w:right="2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İÇERİK</w:t>
            </w:r>
          </w:p>
        </w:tc>
        <w:tc>
          <w:tcPr>
            <w:tcW w:w="2616" w:type="dxa"/>
            <w:shd w:val="clear" w:color="auto" w:fill="DBE4F0"/>
          </w:tcPr>
          <w:p>
            <w:pPr>
              <w:pStyle w:val="TableParagraph"/>
              <w:spacing w:line="228" w:lineRule="exact" w:before="19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STANDART/YÖNETMELİK</w:t>
            </w:r>
          </w:p>
        </w:tc>
      </w:tr>
      <w:tr>
        <w:trPr>
          <w:trHeight w:val="3383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Hazırlık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16" w:lineRule="auto" w:before="4" w:after="0"/>
              <w:ind w:left="428" w:right="211" w:hanging="360"/>
              <w:jc w:val="both"/>
              <w:rPr>
                <w:sz w:val="18"/>
              </w:rPr>
            </w:pPr>
            <w:r>
              <w:rPr>
                <w:sz w:val="18"/>
              </w:rPr>
              <w:t>İş güvenliği tedbirleri alındıktan sonra muayeneye başlamadan mevcut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durumun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fotoğrafı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çekilir.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16" w:lineRule="auto" w:before="3" w:after="0"/>
              <w:ind w:left="428" w:right="211" w:hanging="36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Elektrik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tesisatında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bulunan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elektrik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panoların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listesi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oluşturulur.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 listesi oluşturulurken pano numaralandırması ve tanımlaması yok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ise; elektrik panosu üzerine numara verilerek listeye eklenir. 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 listesinde; elektrik panosu numarası, panonun tanımı, kaç gözlü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panonun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bilgileri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alır.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18" w:lineRule="auto" w:before="3" w:after="0"/>
              <w:ind w:left="428" w:right="211" w:hanging="360"/>
              <w:jc w:val="both"/>
              <w:rPr>
                <w:sz w:val="18"/>
              </w:rPr>
            </w:pPr>
            <w:r>
              <w:rPr>
                <w:sz w:val="18"/>
              </w:rPr>
              <w:t>Havuz, karavan, güneş enerjisi gibi tesisatlar TS HD 60364-7 serisi özel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tesisatlar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standartlarında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kriterlerine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yapılmalıdır.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Örnek: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9" w:val="left" w:leader="none"/>
              </w:tabs>
              <w:spacing w:line="191" w:lineRule="exact" w:before="0" w:after="0"/>
              <w:ind w:left="778" w:right="0" w:hanging="361"/>
              <w:jc w:val="both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60364-7-702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Yüzme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havuzları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havuzlar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9" w:val="left" w:leader="none"/>
              </w:tabs>
              <w:spacing w:line="199" w:lineRule="exact" w:before="0" w:after="0"/>
              <w:ind w:left="778" w:right="0" w:hanging="361"/>
              <w:jc w:val="both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60364-7-704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Şantiye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tesisleri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9" w:val="left" w:leader="none"/>
              </w:tabs>
              <w:spacing w:line="220" w:lineRule="auto" w:before="2" w:after="0"/>
              <w:ind w:left="778" w:right="211" w:hanging="360"/>
              <w:jc w:val="lef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60364-7-708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Karavan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parkları,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kamp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parkları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benzeri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yerlerdeki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elektriksel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tesisler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9" w:val="left" w:leader="none"/>
              </w:tabs>
              <w:spacing w:line="191" w:lineRule="exact" w:before="0" w:after="0"/>
              <w:ind w:left="77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60364-7-714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Dış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tesisleri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9" w:val="left" w:leader="none"/>
              </w:tabs>
              <w:spacing w:line="199" w:lineRule="exact" w:before="0" w:after="0"/>
              <w:ind w:left="77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60364-7-722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Elektrikli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taşıtların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kaynağı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9" w:val="left" w:leader="none"/>
              </w:tabs>
              <w:spacing w:line="183" w:lineRule="exact" w:before="0" w:after="0"/>
              <w:ind w:left="77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IEC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60364-7-710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Tıbbi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mekanlar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60364-4-41</w:t>
            </w:r>
          </w:p>
          <w:p>
            <w:pPr>
              <w:pStyle w:val="TableParagraph"/>
              <w:spacing w:before="2"/>
              <w:ind w:left="31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"/>
              <w:ind w:left="31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Serisi</w:t>
            </w:r>
          </w:p>
        </w:tc>
      </w:tr>
      <w:tr>
        <w:trPr>
          <w:trHeight w:val="1093" w:hRule="atLeast"/>
        </w:trPr>
        <w:tc>
          <w:tcPr>
            <w:tcW w:w="2717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449" w:right="192" w:hanging="283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Panonun 3 faz simetrik kısa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 akımı (Ik) &lt;şalter kısa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kesme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kapasitesi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(Icu)</w:t>
            </w:r>
          </w:p>
        </w:tc>
        <w:tc>
          <w:tcPr>
            <w:tcW w:w="589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2" w:val="left" w:leader="none"/>
              </w:tabs>
              <w:spacing w:line="235" w:lineRule="auto" w:before="0" w:after="0"/>
              <w:ind w:left="341" w:right="211" w:hanging="283"/>
              <w:jc w:val="both"/>
              <w:rPr>
                <w:sz w:val="18"/>
              </w:rPr>
            </w:pPr>
            <w:r>
              <w:rPr>
                <w:sz w:val="18"/>
              </w:rPr>
              <w:t>Projeden kontrol edilecektir. Panoda bulunan tüm devre kesicilerin kısa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kapasitelerinin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(Icu),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panonun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simetrik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akımından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büyük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edilecektir.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"/>
              <w:ind w:left="31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line="235" w:lineRule="auto" w:before="4"/>
              <w:ind w:left="34" w:right="22"/>
              <w:jc w:val="center"/>
              <w:rPr>
                <w:sz w:val="18"/>
              </w:rPr>
            </w:pPr>
            <w:r>
              <w:rPr>
                <w:sz w:val="18"/>
              </w:rPr>
              <w:t>TS HD 60364-5-53:2001, Madde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536</w:t>
            </w:r>
          </w:p>
          <w:p>
            <w:pPr>
              <w:pStyle w:val="TableParagraph"/>
              <w:spacing w:line="220" w:lineRule="atLeast"/>
              <w:ind w:left="34" w:right="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 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b-2</w:t>
            </w:r>
          </w:p>
        </w:tc>
      </w:tr>
      <w:tr>
        <w:trPr>
          <w:trHeight w:val="968" w:hRule="atLeast"/>
        </w:trPr>
        <w:tc>
          <w:tcPr>
            <w:tcW w:w="2717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Tasarım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(yük)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(Ib)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2" w:val="left" w:leader="none"/>
              </w:tabs>
              <w:spacing w:line="237" w:lineRule="auto" w:before="160" w:after="0"/>
              <w:ind w:left="341" w:right="211" w:hanging="283"/>
              <w:jc w:val="both"/>
              <w:rPr>
                <w:sz w:val="18"/>
              </w:rPr>
            </w:pPr>
            <w:r>
              <w:rPr>
                <w:sz w:val="18"/>
              </w:rPr>
              <w:t>Normal işletmede bir devreden geçmesi öngörülen akımdır (alternatif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etkin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değer).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edilecektir.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Maksimum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durumunda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yapılabilir.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53"/>
              <w:ind w:left="31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"/>
              <w:ind w:left="31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</w:t>
            </w:r>
          </w:p>
          <w:p>
            <w:pPr>
              <w:pStyle w:val="TableParagraph"/>
              <w:spacing w:before="1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5-52:2009,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523</w:t>
            </w:r>
          </w:p>
        </w:tc>
      </w:tr>
      <w:tr>
        <w:trPr>
          <w:trHeight w:val="662" w:hRule="atLeast"/>
        </w:trPr>
        <w:tc>
          <w:tcPr>
            <w:tcW w:w="2717" w:type="dxa"/>
          </w:tcPr>
          <w:p>
            <w:pPr>
              <w:pStyle w:val="TableParagraph"/>
              <w:spacing w:before="169"/>
              <w:ind w:left="449" w:hanging="283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Eğrisi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Kategori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B=5x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C=10x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D=15x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2" w:val="left" w:leader="none"/>
              </w:tabs>
              <w:spacing w:line="240" w:lineRule="auto" w:before="6" w:after="0"/>
              <w:ind w:left="341" w:right="213" w:hanging="283"/>
              <w:jc w:val="left"/>
              <w:rPr>
                <w:sz w:val="18"/>
              </w:rPr>
            </w:pPr>
            <w:r>
              <w:rPr>
                <w:sz w:val="18"/>
              </w:rPr>
              <w:t>Devre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kesicinin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yapması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gereken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süredeki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eğrisine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yazılacaktır.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Eğer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bilinmiyorsa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üretici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kataloğundan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IEC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61439</w:t>
            </w:r>
          </w:p>
          <w:p>
            <w:pPr>
              <w:pStyle w:val="TableParagraph"/>
              <w:spacing w:line="197" w:lineRule="exact"/>
              <w:ind w:left="341"/>
              <w:rPr>
                <w:sz w:val="18"/>
              </w:rPr>
            </w:pPr>
            <w:r>
              <w:rPr>
                <w:sz w:val="18"/>
              </w:rPr>
              <w:t>standardına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bakılabilir.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6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line="218" w:lineRule="exact" w:before="1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60364-5-53:2001,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</w:p>
          <w:p>
            <w:pPr>
              <w:pStyle w:val="TableParagraph"/>
              <w:spacing w:line="197" w:lineRule="exact"/>
              <w:ind w:left="29" w:right="22"/>
              <w:jc w:val="center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</w:tr>
      <w:tr>
        <w:trPr>
          <w:trHeight w:val="695" w:hRule="atLeast"/>
        </w:trPr>
        <w:tc>
          <w:tcPr>
            <w:tcW w:w="271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</w:tabs>
              <w:spacing w:line="240" w:lineRule="auto" w:before="131" w:after="0"/>
              <w:ind w:left="341" w:right="211" w:hanging="283"/>
              <w:jc w:val="left"/>
              <w:rPr>
                <w:sz w:val="18"/>
              </w:rPr>
            </w:pPr>
            <w:r>
              <w:rPr>
                <w:sz w:val="18"/>
              </w:rPr>
              <w:t>Faz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ölçülerek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yazılacaktır.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Hattın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tasarım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kesitin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taşıyabileceği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kapasite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tahkiki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yapılacaktır.</w:t>
            </w:r>
          </w:p>
        </w:tc>
        <w:tc>
          <w:tcPr>
            <w:tcW w:w="2616" w:type="dxa"/>
          </w:tcPr>
          <w:p>
            <w:pPr>
              <w:pStyle w:val="TableParagraph"/>
              <w:spacing w:line="218" w:lineRule="exact" w:before="25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line="218" w:lineRule="exact"/>
              <w:ind w:left="31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</w:t>
            </w:r>
          </w:p>
          <w:p>
            <w:pPr>
              <w:pStyle w:val="TableParagraph"/>
              <w:spacing w:line="214" w:lineRule="exact" w:before="1"/>
              <w:ind w:left="29" w:right="22"/>
              <w:jc w:val="center"/>
              <w:rPr>
                <w:sz w:val="18"/>
              </w:rPr>
            </w:pPr>
            <w:r>
              <w:rPr>
                <w:sz w:val="18"/>
              </w:rPr>
              <w:t>5-52:2009,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523</w:t>
            </w:r>
          </w:p>
        </w:tc>
      </w:tr>
      <w:tr>
        <w:trPr>
          <w:trHeight w:val="743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449" w:right="350" w:hanging="28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(In)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40" w:lineRule="auto" w:before="155" w:after="0"/>
              <w:ind w:left="341" w:right="211" w:hanging="28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Devredeki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kesicilerin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nominal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akımları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yazılarak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tasarım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akıma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yönelik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tahkik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yapılacaktır.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44"/>
              <w:ind w:left="33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line="235" w:lineRule="auto" w:before="5"/>
              <w:ind w:left="36" w:right="22"/>
              <w:jc w:val="center"/>
              <w:rPr>
                <w:sz w:val="18"/>
              </w:rPr>
            </w:pPr>
            <w:r>
              <w:rPr>
                <w:sz w:val="18"/>
              </w:rPr>
              <w:t>TS HD 60364-5-53:2001, Madde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536</w:t>
            </w:r>
          </w:p>
        </w:tc>
      </w:tr>
      <w:tr>
        <w:trPr>
          <w:trHeight w:val="767" w:hRule="atLeast"/>
        </w:trPr>
        <w:tc>
          <w:tcPr>
            <w:tcW w:w="2717" w:type="dxa"/>
          </w:tcPr>
          <w:p>
            <w:pPr>
              <w:pStyle w:val="TableParagraph"/>
              <w:spacing w:line="235" w:lineRule="auto" w:before="115"/>
              <w:ind w:left="449" w:right="350" w:hanging="283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 taşıma kapasitesi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ortam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sıcaklığına</w:t>
            </w:r>
          </w:p>
          <w:p>
            <w:pPr>
              <w:pStyle w:val="TableParagraph"/>
              <w:spacing w:line="200" w:lineRule="exact" w:before="2"/>
              <w:ind w:left="449"/>
              <w:rPr>
                <w:sz w:val="12"/>
              </w:rPr>
            </w:pPr>
            <w:r>
              <w:rPr>
                <w:position w:val="2"/>
                <w:sz w:val="18"/>
              </w:rPr>
              <w:t>göre</w:t>
            </w:r>
            <w:r>
              <w:rPr>
                <w:spacing w:val="-2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r</w:t>
            </w:r>
            <w:r>
              <w:rPr>
                <w:sz w:val="12"/>
              </w:rPr>
              <w:t>1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2" w:val="left" w:leader="none"/>
              </w:tabs>
              <w:spacing w:line="235" w:lineRule="auto" w:before="172" w:after="0"/>
              <w:ind w:left="341" w:right="212" w:hanging="283"/>
              <w:jc w:val="left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ortamın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sıcaklığına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60364–5–52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standardında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tabloya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seçilen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katsayıdır.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64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"/>
              <w:ind w:left="29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60364-4-43</w:t>
            </w:r>
          </w:p>
        </w:tc>
      </w:tr>
      <w:tr>
        <w:trPr>
          <w:trHeight w:val="772" w:hRule="atLeast"/>
        </w:trPr>
        <w:tc>
          <w:tcPr>
            <w:tcW w:w="2717" w:type="dxa"/>
          </w:tcPr>
          <w:p>
            <w:pPr>
              <w:pStyle w:val="TableParagraph"/>
              <w:spacing w:before="111"/>
              <w:ind w:left="449" w:right="80" w:hanging="283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 taşıma kapasitesi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döşeme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şekline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göre</w:t>
            </w:r>
          </w:p>
          <w:p>
            <w:pPr>
              <w:pStyle w:val="TableParagraph"/>
              <w:spacing w:line="200" w:lineRule="exact" w:before="2"/>
              <w:ind w:left="449"/>
              <w:rPr>
                <w:sz w:val="12"/>
              </w:rPr>
            </w:pPr>
            <w:r>
              <w:rPr>
                <w:position w:val="2"/>
                <w:sz w:val="18"/>
              </w:rPr>
              <w:t>r</w:t>
            </w:r>
            <w:r>
              <w:rPr>
                <w:sz w:val="12"/>
              </w:rPr>
              <w:t>2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16" w:lineRule="auto" w:before="196" w:after="0"/>
              <w:ind w:left="341" w:right="211" w:hanging="283"/>
              <w:jc w:val="left"/>
              <w:rPr>
                <w:sz w:val="18"/>
              </w:rPr>
            </w:pPr>
            <w:r>
              <w:rPr>
                <w:sz w:val="18"/>
              </w:rPr>
              <w:t>İletkenin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döşenme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şekline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60364–5–52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standardında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tabloya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seçilen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katsayıdır.</w:t>
            </w:r>
          </w:p>
        </w:tc>
        <w:tc>
          <w:tcPr>
            <w:tcW w:w="2616" w:type="dxa"/>
          </w:tcPr>
          <w:p>
            <w:pPr>
              <w:pStyle w:val="TableParagraph"/>
              <w:spacing w:line="218" w:lineRule="exact" w:before="169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line="218" w:lineRule="exact"/>
              <w:ind w:left="34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60364-4-43</w:t>
            </w:r>
          </w:p>
        </w:tc>
      </w:tr>
    </w:tbl>
    <w:p>
      <w:pPr>
        <w:spacing w:after="0" w:line="218" w:lineRule="exact"/>
        <w:jc w:val="center"/>
        <w:rPr>
          <w:sz w:val="18"/>
        </w:rPr>
        <w:sectPr>
          <w:headerReference w:type="default" r:id="rId5"/>
          <w:type w:val="continuous"/>
          <w:pgSz w:w="11900" w:h="16840"/>
          <w:pgMar w:header="940" w:top="1720" w:bottom="280" w:left="180" w:right="260"/>
          <w:pgNumType w:start="1"/>
        </w:sectPr>
      </w:pPr>
    </w:p>
    <w:p>
      <w:pPr>
        <w:pStyle w:val="BodyText"/>
        <w:ind w:left="0"/>
        <w:rPr>
          <w:b/>
          <w:sz w:val="20"/>
        </w:rPr>
      </w:pPr>
      <w:r>
        <w:rPr/>
        <w:pict>
          <v:group style="position:absolute;margin-left:16.100080pt;margin-top:16.9pt;width:558.15pt;height:91.8pt;mso-position-horizontal-relative:page;mso-position-vertical-relative:page;z-index:15729152" coordorigin="322,338" coordsize="11163,1836">
            <v:shape style="position:absolute;left:322;top:338;width:11163;height:1836" coordorigin="322,338" coordsize="11163,1836" path="m11485,338l11475,338,11475,348,11475,2164,5901,2164,332,2164,332,348,5901,348,11475,348,11475,338,5901,338,322,338,322,348,322,2164,322,2174,5901,2174,11485,2174,11485,2164,11485,348,11485,338xe" filled="true" fillcolor="#000000" stroked="false">
              <v:path arrowok="t"/>
              <v:fill type="solid"/>
            </v:shape>
            <v:shape style="position:absolute;left:749;top:540;width:1337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5890"/>
        <w:gridCol w:w="2616"/>
      </w:tblGrid>
      <w:tr>
        <w:trPr>
          <w:trHeight w:val="628" w:hRule="atLeast"/>
        </w:trPr>
        <w:tc>
          <w:tcPr>
            <w:tcW w:w="2717" w:type="dxa"/>
          </w:tcPr>
          <w:p>
            <w:pPr>
              <w:pStyle w:val="TableParagraph"/>
              <w:spacing w:line="235" w:lineRule="auto" w:before="153"/>
              <w:ind w:left="449" w:right="350" w:hanging="28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kapasitesi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Değeri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2" w:val="left" w:leader="none"/>
              </w:tabs>
              <w:spacing w:line="216" w:lineRule="auto" w:before="18" w:after="0"/>
              <w:ind w:left="341" w:right="210" w:hanging="283"/>
              <w:jc w:val="left"/>
              <w:rPr>
                <w:sz w:val="18"/>
              </w:rPr>
            </w:pPr>
            <w:r>
              <w:rPr>
                <w:sz w:val="18"/>
              </w:rPr>
              <w:t>İletkenin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döşenme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şekline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sıcaklığına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60364–5–52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standardında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tabloya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seçilen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katsayıya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hesaplanan</w:t>
            </w:r>
          </w:p>
          <w:p>
            <w:pPr>
              <w:pStyle w:val="TableParagraph"/>
              <w:spacing w:line="195" w:lineRule="exact"/>
              <w:ind w:left="341"/>
              <w:rPr>
                <w:sz w:val="18"/>
              </w:rPr>
            </w:pPr>
            <w:r>
              <w:rPr>
                <w:sz w:val="18"/>
              </w:rPr>
              <w:t>akım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değeridir.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92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6"/>
              <w:ind w:left="32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60364-4-43</w:t>
            </w:r>
          </w:p>
        </w:tc>
      </w:tr>
      <w:tr>
        <w:trPr>
          <w:trHeight w:val="921" w:hRule="atLeast"/>
        </w:trPr>
        <w:tc>
          <w:tcPr>
            <w:tcW w:w="271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49" w:right="370" w:hanging="283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 taşıma kapasitesi</w:t>
            </w:r>
            <w:r>
              <w:rPr>
                <w:spacing w:val="1"/>
                <w:sz w:val="18"/>
              </w:rPr>
              <w:t> </w:t>
            </w:r>
            <w:r>
              <w:rPr>
                <w:position w:val="2"/>
                <w:sz w:val="18"/>
              </w:rPr>
              <w:t>kontrolü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.r</w:t>
            </w:r>
            <w:r>
              <w:rPr>
                <w:sz w:val="12"/>
              </w:rPr>
              <w:t>2</w:t>
            </w:r>
            <w:r>
              <w:rPr>
                <w:position w:val="2"/>
                <w:sz w:val="18"/>
              </w:rPr>
              <w:t>.Iz</w:t>
            </w:r>
            <w:r>
              <w:rPr>
                <w:spacing w:val="-3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değeri</w:t>
            </w:r>
            <w:r>
              <w:rPr>
                <w:spacing w:val="-3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(A)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2" w:val="left" w:leader="none"/>
              </w:tabs>
              <w:spacing w:line="240" w:lineRule="auto" w:before="183" w:after="0"/>
              <w:ind w:left="341" w:right="210" w:hanging="283"/>
              <w:jc w:val="both"/>
              <w:rPr>
                <w:sz w:val="18"/>
              </w:rPr>
            </w:pPr>
            <w:r>
              <w:rPr>
                <w:sz w:val="18"/>
              </w:rPr>
              <w:t>İletkenin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döşenme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şekline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sıcaklığına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60364–5–52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standardında bulunan tabloya göre seçilen katsayıya göre hesaplanan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değeridir.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"/>
              <w:ind w:left="32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60364-4-43</w:t>
            </w:r>
          </w:p>
        </w:tc>
      </w:tr>
      <w:tr>
        <w:trPr>
          <w:trHeight w:val="2961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49" w:right="94" w:hanging="283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Nötr ve koruma iletkeni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Nötr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2" w:val="left" w:leader="none"/>
              </w:tabs>
              <w:spacing w:line="216" w:lineRule="auto" w:before="95" w:after="0"/>
              <w:ind w:left="417" w:right="210" w:hanging="360"/>
              <w:jc w:val="both"/>
              <w:rPr>
                <w:sz w:val="18"/>
              </w:rPr>
            </w:pPr>
            <w:r>
              <w:rPr>
                <w:sz w:val="18"/>
              </w:rPr>
              <w:t>Nötr iletkeninin faz kesitine göre tahkiki yapılır. Uygulamada nötr kesiti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faz kesitinin yarısı kadar seçilir. Ancak harmonik olan devrelerde ve TN-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TN-C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kullanılan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yerlerde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kesiti,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aynı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seçilir.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2" w:val="left" w:leader="none"/>
              </w:tabs>
              <w:spacing w:line="195" w:lineRule="exact" w:before="0" w:after="0"/>
              <w:ind w:left="341" w:right="0" w:hanging="285"/>
              <w:jc w:val="both"/>
              <w:rPr>
                <w:sz w:val="18"/>
              </w:rPr>
            </w:pPr>
            <w:r>
              <w:rPr>
                <w:sz w:val="18"/>
              </w:rPr>
              <w:t>PEN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şartları;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779" w:val="left" w:leader="none"/>
              </w:tabs>
              <w:spacing w:line="199" w:lineRule="exact" w:before="0" w:after="0"/>
              <w:ind w:left="778" w:right="0" w:hanging="361"/>
              <w:jc w:val="both"/>
              <w:rPr>
                <w:sz w:val="18"/>
              </w:rPr>
            </w:pPr>
            <w:r>
              <w:rPr>
                <w:sz w:val="18"/>
              </w:rPr>
              <w:t>PEN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’den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olamaz.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779" w:val="left" w:leader="none"/>
              </w:tabs>
              <w:spacing w:line="199" w:lineRule="exact" w:before="0" w:after="0"/>
              <w:ind w:left="778" w:right="0" w:hanging="361"/>
              <w:jc w:val="both"/>
              <w:rPr>
                <w:sz w:val="18"/>
              </w:rPr>
            </w:pPr>
            <w:r>
              <w:rPr>
                <w:sz w:val="18"/>
              </w:rPr>
              <w:t>PEN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eşit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EİTY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57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779" w:val="left" w:leader="none"/>
              </w:tabs>
              <w:spacing w:line="216" w:lineRule="auto" w:before="8" w:after="0"/>
              <w:ind w:left="778" w:right="209" w:hanging="360"/>
              <w:jc w:val="both"/>
              <w:rPr>
                <w:sz w:val="18"/>
              </w:rPr>
            </w:pPr>
            <w:r>
              <w:rPr>
                <w:sz w:val="18"/>
              </w:rPr>
              <w:t>PEN iletkeni yangın tehlikesi olan yerlerden geçirilmez. EİTY Madde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64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779" w:val="left" w:leader="none"/>
              </w:tabs>
              <w:spacing w:line="216" w:lineRule="auto" w:before="3" w:after="0"/>
              <w:ind w:left="778" w:right="211" w:hanging="360"/>
              <w:jc w:val="both"/>
              <w:rPr>
                <w:sz w:val="18"/>
              </w:rPr>
            </w:pPr>
            <w:r>
              <w:rPr>
                <w:sz w:val="18"/>
              </w:rPr>
              <w:t>PEN iletkeni patlama tehlikesi olan Zone-0 ve Zone-1 bölgelerden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geçirilmez.” ifadesine “TN tipi topraklama sistemi kullanılırsa, bu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tehlikeli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alanda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TN-S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olmalı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(ayrı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nötrlü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koruyucu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iletkenli) yani nötr ve koruyucu iletken tehlikeli alanda birbirine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bağlanmamalı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halinde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birleştirilmemelidir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3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33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60079-14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6.2.1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" w:right="22"/>
              <w:jc w:val="center"/>
              <w:rPr>
                <w:sz w:val="18"/>
              </w:rPr>
            </w:pPr>
            <w:r>
              <w:rPr>
                <w:sz w:val="18"/>
              </w:rPr>
              <w:t>Elektrik İç Tesisleri Yönetmeliği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36</w:t>
            </w:r>
          </w:p>
        </w:tc>
      </w:tr>
      <w:tr>
        <w:trPr>
          <w:trHeight w:val="1137" w:hRule="atLeast"/>
        </w:trPr>
        <w:tc>
          <w:tcPr>
            <w:tcW w:w="271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49" w:right="352" w:hanging="283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Nötr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kesitleri / Koruma iletkeni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(PE)</w:t>
            </w:r>
          </w:p>
        </w:tc>
        <w:tc>
          <w:tcPr>
            <w:tcW w:w="589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2" w:val="left" w:leader="none"/>
              </w:tabs>
              <w:spacing w:line="218" w:lineRule="auto" w:before="0" w:after="0"/>
              <w:ind w:left="341" w:right="209" w:hanging="283"/>
              <w:jc w:val="both"/>
              <w:rPr>
                <w:sz w:val="18"/>
              </w:rPr>
            </w:pPr>
            <w:r>
              <w:rPr>
                <w:sz w:val="18"/>
              </w:rPr>
              <w:t>İlgili devrenin koruma iletkeni kesiti, faz kesitine göre belirlenir. ETTY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Madde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9-e’ye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göre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63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A’e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kadar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korunan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devrelerde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tablodan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daha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büyük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devrelerde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hesapla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bulunarak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5"/>
              <w:ind w:left="22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1"/>
              <w:ind w:left="24" w:right="22"/>
              <w:jc w:val="center"/>
              <w:rPr>
                <w:sz w:val="18"/>
              </w:rPr>
            </w:pPr>
            <w:r>
              <w:rPr>
                <w:sz w:val="18"/>
              </w:rPr>
              <w:t>TS HD 60364-5-51:2005, Madde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514.3</w:t>
            </w:r>
          </w:p>
          <w:p>
            <w:pPr>
              <w:pStyle w:val="TableParagraph"/>
              <w:spacing w:line="220" w:lineRule="atLeast"/>
              <w:ind w:left="23" w:right="22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 Topraklamalar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9-e</w:t>
            </w:r>
          </w:p>
        </w:tc>
      </w:tr>
      <w:tr>
        <w:trPr>
          <w:trHeight w:val="767" w:hRule="atLeast"/>
        </w:trPr>
        <w:tc>
          <w:tcPr>
            <w:tcW w:w="2717" w:type="dxa"/>
          </w:tcPr>
          <w:p>
            <w:pPr>
              <w:pStyle w:val="TableParagraph"/>
              <w:spacing w:before="111"/>
              <w:ind w:left="449" w:right="521" w:hanging="283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Nötr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kesitleri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potansiyel</w:t>
            </w:r>
          </w:p>
          <w:p>
            <w:pPr>
              <w:pStyle w:val="TableParagraph"/>
              <w:spacing w:line="197" w:lineRule="exact"/>
              <w:ind w:left="449"/>
              <w:rPr>
                <w:sz w:val="18"/>
              </w:rPr>
            </w:pPr>
            <w:r>
              <w:rPr>
                <w:sz w:val="18"/>
              </w:rPr>
              <w:t>dengeleme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(PD)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2" w:val="left" w:leader="none"/>
              </w:tabs>
              <w:spacing w:line="216" w:lineRule="auto" w:before="95" w:after="0"/>
              <w:ind w:left="341" w:right="209" w:hanging="283"/>
              <w:jc w:val="both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Tesislerinde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Yönetmeliği’ne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minimum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kesitlerde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belirlenir.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6mm</w:t>
            </w:r>
            <w:r>
              <w:rPr>
                <w:position w:val="5"/>
                <w:sz w:val="12"/>
              </w:rPr>
              <w:t>2</w:t>
            </w:r>
            <w:r>
              <w:rPr>
                <w:spacing w:val="13"/>
                <w:position w:val="5"/>
                <w:sz w:val="12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2616" w:type="dxa"/>
          </w:tcPr>
          <w:p>
            <w:pPr>
              <w:pStyle w:val="TableParagraph"/>
              <w:spacing w:before="54"/>
              <w:ind w:left="22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0"/>
              <w:ind w:left="24" w:right="22"/>
              <w:jc w:val="center"/>
              <w:rPr>
                <w:sz w:val="18"/>
              </w:rPr>
            </w:pPr>
            <w:r>
              <w:rPr>
                <w:sz w:val="18"/>
              </w:rPr>
              <w:t>TS HD 60364-5-51:2005, Madde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514.3</w:t>
            </w:r>
          </w:p>
        </w:tc>
      </w:tr>
      <w:tr>
        <w:trPr>
          <w:trHeight w:val="686" w:hRule="atLeast"/>
        </w:trPr>
        <w:tc>
          <w:tcPr>
            <w:tcW w:w="2717" w:type="dxa"/>
          </w:tcPr>
          <w:p>
            <w:pPr>
              <w:pStyle w:val="TableParagraph"/>
              <w:spacing w:before="179"/>
              <w:ind w:left="449" w:right="317" w:hanging="283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Nötr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İletken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boyu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(m)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2" w:val="left" w:leader="none"/>
              </w:tabs>
              <w:spacing w:line="216" w:lineRule="auto" w:before="152" w:after="0"/>
              <w:ind w:left="341" w:right="211" w:hanging="283"/>
              <w:jc w:val="left"/>
              <w:rPr>
                <w:sz w:val="18"/>
              </w:rPr>
            </w:pPr>
            <w:r>
              <w:rPr>
                <w:sz w:val="18"/>
              </w:rPr>
              <w:t>İletkenin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boyu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projeden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belirlenebiliyorsa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yazılır.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Belirlenemiyorsa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linye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mesafesi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alınabilir.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"/>
              <w:ind w:left="22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line="220" w:lineRule="atLeast"/>
              <w:ind w:left="24" w:right="22"/>
              <w:jc w:val="center"/>
              <w:rPr>
                <w:sz w:val="18"/>
              </w:rPr>
            </w:pPr>
            <w:r>
              <w:rPr>
                <w:sz w:val="18"/>
              </w:rPr>
              <w:t>TS HD 60364-5-51:2005, Madde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514.3</w:t>
            </w:r>
          </w:p>
        </w:tc>
      </w:tr>
      <w:tr>
        <w:trPr>
          <w:trHeight w:val="1194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449" w:right="262" w:hanging="283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şalter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koordinasyonu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Ib&lt;In&lt;Iz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2" w:val="left" w:leader="none"/>
              </w:tabs>
              <w:spacing w:line="216" w:lineRule="auto" w:before="4" w:after="0"/>
              <w:ind w:left="341" w:right="211" w:hanging="283"/>
              <w:jc w:val="both"/>
              <w:rPr>
                <w:sz w:val="18"/>
              </w:rPr>
            </w:pPr>
            <w:r>
              <w:rPr>
                <w:sz w:val="18"/>
              </w:rPr>
              <w:t>Tasarım (Yük) akımı (Ib), devre kesici nominal akım (In), akım taşıma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kapasitesi kontrolü Iz (A) için tüm devre kesiciler için ayrı ayrı Ib&lt;In&lt;Iz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karşılaştırması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kapasitesinden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daha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büyük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şalterler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uygunsuzluk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verilir.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2" w:val="left" w:leader="none"/>
              </w:tabs>
              <w:spacing w:line="196" w:lineRule="exact" w:before="0" w:after="0"/>
              <w:ind w:left="341" w:right="212" w:hanging="283"/>
              <w:jc w:val="both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60364-4-43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kıstaslar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önünde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bulundurulmalıdır.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50"/>
              <w:ind w:left="22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0"/>
              <w:ind w:left="21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60364-4-43</w:t>
            </w:r>
          </w:p>
          <w:p>
            <w:pPr>
              <w:pStyle w:val="TableParagraph"/>
              <w:spacing w:before="16"/>
              <w:ind w:left="24" w:right="22"/>
              <w:jc w:val="center"/>
              <w:rPr>
                <w:sz w:val="18"/>
              </w:rPr>
            </w:pPr>
            <w:r>
              <w:rPr>
                <w:sz w:val="18"/>
              </w:rPr>
              <w:t>TS HD 60364-5-53:2001, Madde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536</w:t>
            </w:r>
          </w:p>
        </w:tc>
      </w:tr>
      <w:tr>
        <w:trPr>
          <w:trHeight w:val="4583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166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Yapılacak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Testler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23" w:lineRule="exact" w:before="0" w:after="0"/>
              <w:ind w:left="163" w:right="0" w:hanging="165"/>
              <w:jc w:val="left"/>
              <w:rPr>
                <w:sz w:val="18"/>
              </w:rPr>
            </w:pPr>
            <w:r>
              <w:rPr>
                <w:position w:val="2"/>
                <w:sz w:val="18"/>
              </w:rPr>
              <w:t>Süreklilik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(R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+R</w:t>
            </w:r>
            <w:r>
              <w:rPr>
                <w:sz w:val="12"/>
              </w:rPr>
              <w:t>2</w:t>
            </w:r>
            <w:r>
              <w:rPr>
                <w:position w:val="2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19" w:lineRule="exact" w:before="0" w:after="0"/>
              <w:ind w:left="163" w:right="0" w:hanging="165"/>
              <w:jc w:val="left"/>
              <w:rPr>
                <w:sz w:val="18"/>
              </w:rPr>
            </w:pPr>
            <w:r>
              <w:rPr>
                <w:sz w:val="18"/>
              </w:rPr>
              <w:t>İzolasyon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Faz-Faz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MΩ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23" w:lineRule="exact" w:before="0" w:after="0"/>
              <w:ind w:left="163" w:right="0" w:hanging="165"/>
              <w:jc w:val="left"/>
              <w:rPr>
                <w:sz w:val="12"/>
              </w:rPr>
            </w:pPr>
            <w:r>
              <w:rPr>
                <w:position w:val="2"/>
                <w:sz w:val="18"/>
              </w:rPr>
              <w:t>Süreklilik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R</w:t>
            </w:r>
            <w:r>
              <w:rPr>
                <w:sz w:val="12"/>
              </w:rPr>
              <w:t>2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17" w:lineRule="exact" w:before="0" w:after="0"/>
              <w:ind w:left="163" w:right="0" w:hanging="165"/>
              <w:jc w:val="left"/>
              <w:rPr>
                <w:sz w:val="18"/>
              </w:rPr>
            </w:pPr>
            <w:r>
              <w:rPr>
                <w:sz w:val="18"/>
              </w:rPr>
              <w:t>İzolasyon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Faz-Toprak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MΩ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40" w:lineRule="auto" w:before="0" w:after="0"/>
              <w:ind w:left="163" w:right="72" w:hanging="164"/>
              <w:jc w:val="left"/>
              <w:rPr>
                <w:sz w:val="18"/>
              </w:rPr>
            </w:pPr>
            <w:r>
              <w:rPr>
                <w:sz w:val="18"/>
              </w:rPr>
              <w:t>Topraklama Çevrim Empedansı Zx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(Ω)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40" w:lineRule="auto" w:before="1" w:after="0"/>
              <w:ind w:left="163" w:right="81" w:hanging="164"/>
              <w:jc w:val="left"/>
              <w:rPr>
                <w:sz w:val="18"/>
              </w:rPr>
            </w:pPr>
            <w:r>
              <w:rPr>
                <w:sz w:val="18"/>
              </w:rPr>
              <w:t>Topraklama Çevrim Empedansı Zs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(Sınır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Değer)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(Ω)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18" w:lineRule="exact" w:before="2" w:after="0"/>
              <w:ind w:left="163" w:right="0" w:hanging="165"/>
              <w:jc w:val="left"/>
              <w:rPr>
                <w:sz w:val="18"/>
              </w:rPr>
            </w:pPr>
            <w:r>
              <w:rPr>
                <w:sz w:val="18"/>
              </w:rPr>
              <w:t>RCD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Zamanı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(ms)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18" w:lineRule="exact" w:before="0" w:after="0"/>
              <w:ind w:left="163" w:right="0" w:hanging="165"/>
              <w:jc w:val="left"/>
              <w:rPr>
                <w:sz w:val="18"/>
              </w:rPr>
            </w:pPr>
            <w:r>
              <w:rPr>
                <w:sz w:val="18"/>
              </w:rPr>
              <w:t>RCD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(mA)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40" w:lineRule="auto" w:before="1" w:after="0"/>
              <w:ind w:left="163" w:right="264" w:hanging="164"/>
              <w:jc w:val="left"/>
              <w:rPr>
                <w:sz w:val="18"/>
              </w:rPr>
            </w:pPr>
            <w:r>
              <w:rPr>
                <w:sz w:val="18"/>
              </w:rPr>
              <w:t>Aşırı Gerilim Koruma Kategorisi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B=sınıf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C=sınıf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D=sınıf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64" w:val="left" w:leader="none"/>
              </w:tabs>
              <w:spacing w:line="235" w:lineRule="auto" w:before="5" w:after="0"/>
              <w:ind w:left="163" w:right="558" w:hanging="164"/>
              <w:jc w:val="left"/>
              <w:rPr>
                <w:sz w:val="18"/>
              </w:rPr>
            </w:pPr>
            <w:r>
              <w:rPr>
                <w:sz w:val="18"/>
              </w:rPr>
              <w:t>Aşırı Gerilim Koruma Cihazı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Dayanma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Akımı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6" w:lineRule="auto" w:before="8" w:after="0"/>
              <w:ind w:left="341" w:right="210" w:hanging="283"/>
              <w:jc w:val="both"/>
              <w:rPr>
                <w:sz w:val="18"/>
              </w:rPr>
            </w:pPr>
            <w:r>
              <w:rPr>
                <w:sz w:val="18"/>
              </w:rPr>
              <w:t>Topraklama/çevrim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empedansı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ölçümü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ekipmanların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tamamından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yapılır.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6" w:lineRule="auto" w:before="3" w:after="0"/>
              <w:ind w:left="341" w:right="212" w:hanging="283"/>
              <w:jc w:val="both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ekipman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topraklama/çevrim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empedansı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ölçümüne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süreklilik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dahil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olduğundan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ayrıca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süreklilik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ölçümüne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gerek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yoktur.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3" w:lineRule="auto" w:before="6" w:after="0"/>
              <w:ind w:left="341" w:right="211" w:hanging="283"/>
              <w:jc w:val="both"/>
              <w:rPr>
                <w:sz w:val="18"/>
              </w:rPr>
            </w:pPr>
            <w:r>
              <w:rPr>
                <w:position w:val="2"/>
                <w:sz w:val="18"/>
              </w:rPr>
              <w:t>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+R</w:t>
            </w: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> </w:t>
            </w:r>
            <w:r>
              <w:rPr>
                <w:position w:val="2"/>
                <w:sz w:val="18"/>
              </w:rPr>
              <w:t>yöntemi; Bu yöntem, dağıtım panosuna kısa kablolar (aynı anda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18"/>
              </w:rPr>
              <w:t>değil) uygulayarak ve devre terminallerinden ölçerek her devre için en</w:t>
            </w:r>
            <w:r>
              <w:rPr>
                <w:spacing w:val="1"/>
                <w:sz w:val="18"/>
              </w:rPr>
              <w:t> </w:t>
            </w:r>
            <w:r>
              <w:rPr>
                <w:position w:val="2"/>
                <w:sz w:val="18"/>
              </w:rPr>
              <w:t>uzak bağlantı noktası veya priz için birleşik faz ve toprak direncini (R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+R</w:t>
            </w:r>
            <w:r>
              <w:rPr>
                <w:sz w:val="12"/>
              </w:rPr>
              <w:t>2</w:t>
            </w:r>
            <w:r>
              <w:rPr>
                <w:position w:val="2"/>
                <w:sz w:val="18"/>
              </w:rPr>
              <w:t>)</w:t>
            </w:r>
            <w:r>
              <w:rPr>
                <w:spacing w:val="-38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ve</w:t>
            </w:r>
            <w:r>
              <w:rPr>
                <w:spacing w:val="-3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faz</w:t>
            </w:r>
            <w:r>
              <w:rPr>
                <w:spacing w:val="-2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ve</w:t>
            </w:r>
            <w:r>
              <w:rPr>
                <w:spacing w:val="-2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nötr</w:t>
            </w:r>
            <w:r>
              <w:rPr>
                <w:spacing w:val="-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direncini</w:t>
            </w:r>
            <w:r>
              <w:rPr>
                <w:spacing w:val="-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(R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+R</w:t>
            </w:r>
            <w:r>
              <w:rPr>
                <w:sz w:val="12"/>
              </w:rPr>
              <w:t>n</w:t>
            </w:r>
            <w:r>
              <w:rPr>
                <w:position w:val="2"/>
                <w:sz w:val="18"/>
              </w:rPr>
              <w:t>)</w:t>
            </w:r>
            <w:r>
              <w:rPr>
                <w:spacing w:val="-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test</w:t>
            </w:r>
            <w:r>
              <w:rPr>
                <w:spacing w:val="-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eder.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6" w:lineRule="auto" w:before="0" w:after="0"/>
              <w:ind w:left="341" w:right="209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Elektrikli olmayan tava, hava kanalı vb. metal ekipmanların uygunluk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değerlendirmesinde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dokunma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gerilimi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olmadığından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eşpotansiyel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baraya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kadar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süreklilik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ölçülmelidir.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(Rc&lt;0,1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Ω)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6" w:lineRule="auto" w:before="6" w:after="0"/>
              <w:ind w:left="341" w:right="213" w:hanging="283"/>
              <w:jc w:val="both"/>
              <w:rPr>
                <w:sz w:val="18"/>
              </w:rPr>
            </w:pPr>
            <w:r>
              <w:rPr>
                <w:sz w:val="18"/>
              </w:rPr>
              <w:t>Devrede ekipman bağlı olmadığı durumda kabloların izolasyon testleri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yapılır.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6" w:lineRule="auto" w:before="3" w:after="0"/>
              <w:ind w:left="341" w:right="211" w:hanging="283"/>
              <w:jc w:val="both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sınır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belirlenmesi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elemanın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değerine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tahkik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yapılır.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6" w:lineRule="auto" w:before="3" w:after="0"/>
              <w:ind w:left="341" w:right="211" w:hanging="283"/>
              <w:jc w:val="both"/>
              <w:rPr>
                <w:sz w:val="18"/>
              </w:rPr>
            </w:pPr>
            <w:r>
              <w:rPr>
                <w:sz w:val="18"/>
              </w:rPr>
              <w:t>Topraklama çevrim empedansı yöntemi ile devrede ölçüm yapılır ve Zx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18" w:lineRule="auto" w:before="1" w:after="0"/>
              <w:ind w:left="341" w:right="209" w:hanging="283"/>
              <w:jc w:val="both"/>
              <w:rPr>
                <w:sz w:val="18"/>
              </w:rPr>
            </w:pPr>
            <w:r>
              <w:rPr>
                <w:sz w:val="18"/>
              </w:rPr>
              <w:t>RCD’lerin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beslediği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devrelerin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noktasından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zamanı testleri yapılır ve ekipmanın çalışıp çalışmadığı test edilir. 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yapılırken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ekipmanın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tipine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(rampa,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0-180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derece)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verilir.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193" w:lineRule="exact" w:before="0" w:after="0"/>
              <w:ind w:left="341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cihazının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değerleri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edilir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ekipmanın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darbe</w:t>
            </w:r>
          </w:p>
          <w:p>
            <w:pPr>
              <w:pStyle w:val="TableParagraph"/>
              <w:spacing w:line="178" w:lineRule="exact"/>
              <w:ind w:left="341"/>
              <w:jc w:val="both"/>
              <w:rPr>
                <w:sz w:val="18"/>
              </w:rPr>
            </w:pPr>
            <w:r>
              <w:rPr>
                <w:sz w:val="18"/>
              </w:rPr>
              <w:t>görüp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görmediği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notlar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kısmına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yazılır.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763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  <w:p>
            <w:pPr>
              <w:pStyle w:val="TableParagraph"/>
              <w:spacing w:before="15"/>
              <w:ind w:left="840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6.4.3</w:t>
            </w:r>
          </w:p>
        </w:tc>
      </w:tr>
      <w:tr>
        <w:trPr>
          <w:trHeight w:val="662" w:hRule="atLeast"/>
        </w:trPr>
        <w:tc>
          <w:tcPr>
            <w:tcW w:w="2717" w:type="dxa"/>
          </w:tcPr>
          <w:p>
            <w:pPr>
              <w:pStyle w:val="TableParagraph"/>
              <w:spacing w:before="164"/>
              <w:ind w:left="449" w:right="950" w:hanging="283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Muayenenin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Sonuçlandırılması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2" w:val="left" w:leader="none"/>
              </w:tabs>
              <w:spacing w:line="216" w:lineRule="auto" w:before="138" w:after="0"/>
              <w:ind w:left="341" w:right="209" w:hanging="283"/>
              <w:jc w:val="left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edilen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öğe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teslim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alındığı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bırakılır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alandan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ayrılmadan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fotoğraf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çekilir.</w:t>
            </w:r>
          </w:p>
        </w:tc>
        <w:tc>
          <w:tcPr>
            <w:tcW w:w="2616" w:type="dxa"/>
          </w:tcPr>
          <w:p>
            <w:pPr>
              <w:pStyle w:val="TableParagraph"/>
              <w:spacing w:before="111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60364-4-41</w:t>
            </w:r>
          </w:p>
          <w:p>
            <w:pPr>
              <w:pStyle w:val="TableParagraph"/>
              <w:spacing w:before="6"/>
              <w:ind w:left="22" w:right="2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00" w:h="16840"/>
          <w:pgMar w:header="940" w:footer="0" w:top="1720" w:bottom="280" w:left="180" w:right="260"/>
        </w:sectPr>
      </w:pPr>
    </w:p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shape style="width:561.15pt;height:195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98"/>
                  </w:pP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5"/>
                    </w:rPr>
                    <w:t> </w:t>
                  </w:r>
                  <w:r>
                    <w:rPr>
                      <w:b/>
                    </w:rPr>
                    <w:t>1:</w:t>
                  </w:r>
                  <w:r>
                    <w:rPr>
                      <w:b/>
                      <w:spacing w:val="-5"/>
                    </w:rPr>
                    <w:t> </w:t>
                  </w:r>
                  <w:r>
                    <w:rPr/>
                    <w:t>Kusur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derecesi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“*”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hafif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kusurlu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“**”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kusurlu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anlamında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kullanılmaktadır.</w:t>
                  </w:r>
                </w:p>
                <w:p>
                  <w:pPr>
                    <w:pStyle w:val="BodyText"/>
                    <w:spacing w:line="259" w:lineRule="auto" w:before="178"/>
                    <w:ind w:left="98" w:right="122"/>
                    <w:jc w:val="both"/>
                  </w:pPr>
                  <w:r>
                    <w:rPr>
                      <w:b/>
                    </w:rPr>
                    <w:t>Not 2: </w:t>
                  </w:r>
                  <w:r>
                    <w:rPr/>
                    <w:t>Kontrol içeriğinde belirtilen kriterler ekipmanın kullanım yeri, kullanım amacı, tip ve modellerine vb. göre değişkenlik gösterebilmektedir. İlgili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imalat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mevzuatı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ve/veya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standardı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baz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alınarak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ekipmanda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belirtilen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risklerin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bulunmadığı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durumda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kontrol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kriterleri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aranmayacaktır.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Kontrol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içeriğinde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belirtilen kriterin o ekipmanda aranıp aranmayacağı ile ilgili karar standart maddesi bölümünde atıf yapılan mevzuat ve/veya standart maddelerine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dikkat edilerek verilmelidir. Belirtilen kriterin ekipmanın hangi tipinde, modelinde, imal yılında vb. olması gerektiği mevzuat ve/veya standart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maddelerine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göre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değerlendirilmelidir.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Kriterin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kontrol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içeriğinde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bulunması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her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ekipman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için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zorunlu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olarak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aranacak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kriter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anlamına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gelmemektedir.</w:t>
                  </w:r>
                </w:p>
                <w:p>
                  <w:pPr>
                    <w:pStyle w:val="BodyText"/>
                    <w:spacing w:before="162"/>
                    <w:ind w:left="98"/>
                  </w:pP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4"/>
                    </w:rPr>
                    <w:t> </w:t>
                  </w:r>
                  <w:r>
                    <w:rPr>
                      <w:b/>
                    </w:rPr>
                    <w:t>3:</w:t>
                  </w:r>
                  <w:r>
                    <w:rPr>
                      <w:b/>
                      <w:spacing w:val="-4"/>
                    </w:rPr>
                    <w:t> </w:t>
                  </w:r>
                  <w:r>
                    <w:rPr/>
                    <w:t>Fonksiyon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testleri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içinde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yalıtım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direnci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ölçümleri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sadece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doğrulama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kontrollerinde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yapılabilir.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Periyodik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kontrollerde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yapılmaz.</w:t>
                  </w:r>
                </w:p>
                <w:p>
                  <w:pPr>
                    <w:pStyle w:val="BodyText"/>
                    <w:spacing w:before="174"/>
                    <w:ind w:left="98"/>
                  </w:pP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4: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/>
                    <w:t>RCD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testlerinde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toroid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artık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akım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anahtarları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testlerinde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denetimler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butonu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yapılabilir.</w:t>
                  </w:r>
                </w:p>
                <w:p>
                  <w:pPr>
                    <w:pStyle w:val="BodyText"/>
                    <w:spacing w:before="179"/>
                    <w:ind w:left="98"/>
                  </w:pP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5"/>
                    </w:rPr>
                    <w:t> </w:t>
                  </w:r>
                  <w:r>
                    <w:rPr>
                      <w:b/>
                    </w:rPr>
                    <w:t>5:</w:t>
                  </w:r>
                  <w:r>
                    <w:rPr>
                      <w:b/>
                      <w:spacing w:val="-4"/>
                    </w:rPr>
                    <w:t> </w:t>
                  </w:r>
                  <w:r>
                    <w:rPr/>
                    <w:t>Toprak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çevrim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empedansı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ölçümlerinde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yalıtım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hatasından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kaynaklanan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ölçüm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belirsizlikleri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Topraklama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Tesisatı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Raporunda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belirtilecektir.</w:t>
                  </w:r>
                </w:p>
                <w:p>
                  <w:pPr>
                    <w:pStyle w:val="BodyText"/>
                    <w:spacing w:line="256" w:lineRule="auto" w:before="174"/>
                    <w:ind w:left="98" w:right="123"/>
                    <w:jc w:val="both"/>
                  </w:pP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10"/>
                    </w:rPr>
                    <w:t> </w:t>
                  </w:r>
                  <w:r>
                    <w:rPr>
                      <w:b/>
                    </w:rPr>
                    <w:t>4:</w:t>
                  </w:r>
                  <w:r>
                    <w:rPr>
                      <w:b/>
                      <w:spacing w:val="-9"/>
                    </w:rPr>
                    <w:t> </w:t>
                  </w:r>
                  <w:r>
                    <w:rPr/>
                    <w:t>Isınma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bağlantı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noktası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kontrollerinde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termal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kamera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kullanımı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isteğe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bağlı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olup,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gözle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kontrol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formunda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belirtilmesi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yeterlidir.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Termal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kamera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kontrolleri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yapıldığında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Bakanlıkça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aksi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belirtilmedikçe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eğitim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şartı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aranmaz.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sectPr>
      <w:headerReference w:type="default" r:id="rId7"/>
      <w:pgSz w:w="11900" w:h="16840"/>
      <w:pgMar w:header="338" w:footer="0" w:top="2160" w:bottom="280" w:left="1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440002pt;margin-top:45.996407pt;width:58.4pt;height:41.95pt;mso-position-horizontal-relative:page;mso-position-vertical-relative:page;z-index:-15940608" type="#_x0000_t202" filled="false" stroked="false">
          <v:textbox inset="0,0,0,0">
            <w:txbxContent>
              <w:p>
                <w:pPr>
                  <w:pStyle w:val="BodyText"/>
                  <w:spacing w:line="199" w:lineRule="auto" w:before="51"/>
                  <w:ind w:right="11"/>
                </w:pPr>
                <w:r>
                  <w:rPr>
                    <w:spacing w:val="-1"/>
                  </w:rPr>
                  <w:t>Doküman </w:t>
                </w:r>
                <w:r>
                  <w:rPr/>
                  <w:t>Kodu</w:t>
                </w:r>
                <w:r>
                  <w:rPr>
                    <w:spacing w:val="-38"/>
                  </w:rPr>
                  <w:t> </w:t>
                </w:r>
                <w:r>
                  <w:rPr/>
                  <w:t>Yayın Tarihi</w:t>
                </w:r>
                <w:r>
                  <w:rPr>
                    <w:spacing w:val="1"/>
                  </w:rPr>
                  <w:t> </w:t>
                </w:r>
                <w:r>
                  <w:rPr/>
                  <w:t>Rev.</w:t>
                </w:r>
                <w:r>
                  <w:rPr>
                    <w:spacing w:val="-1"/>
                  </w:rPr>
                  <w:t> </w:t>
                </w:r>
                <w:r>
                  <w:rPr/>
                  <w:t>No</w:t>
                </w:r>
              </w:p>
              <w:p>
                <w:pPr>
                  <w:pStyle w:val="BodyText"/>
                  <w:spacing w:line="219" w:lineRule="exact"/>
                </w:pPr>
                <w:r>
                  <w:rPr/>
                  <w:t>Rev.</w:t>
                </w:r>
                <w:r>
                  <w:rPr>
                    <w:spacing w:val="-19"/>
                  </w:rPr>
                  <w:t> </w:t>
                </w:r>
                <w:r>
                  <w:rPr/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440002pt;margin-top:45.996407pt;width:74.1pt;height:41.95pt;mso-position-horizontal-relative:page;mso-position-vertical-relative:page;z-index:-15940096" type="#_x0000_t202" filled="false" stroked="false">
          <v:textbox inset="0,0,0,0">
            <w:txbxContent>
              <w:p>
                <w:pPr>
                  <w:pStyle w:val="BodyText"/>
                  <w:spacing w:line="201" w:lineRule="exact" w:before="22"/>
                </w:pPr>
                <w:r>
                  <w:rPr/>
                  <w:t>:</w:t>
                </w:r>
                <w:r>
                  <w:rPr>
                    <w:spacing w:val="-1"/>
                  </w:rPr>
                  <w:t> </w:t>
                </w:r>
                <w:r>
                  <w:rPr/>
                  <w:t>PK-İEM-02-ETD-04</w:t>
                </w:r>
              </w:p>
              <w:p>
                <w:pPr>
                  <w:pStyle w:val="BodyText"/>
                  <w:spacing w:line="182" w:lineRule="exact"/>
                </w:pPr>
                <w:r>
                  <w:rPr/>
                  <w:t>:</w:t>
                </w:r>
                <w:r>
                  <w:rPr>
                    <w:spacing w:val="-2"/>
                  </w:rPr>
                  <w:t> </w:t>
                </w:r>
                <w:r>
                  <w:rPr/>
                  <w:t>30.12.2021</w:t>
                </w:r>
              </w:p>
              <w:p>
                <w:pPr>
                  <w:pStyle w:val="BodyText"/>
                  <w:spacing w:line="197" w:lineRule="exact"/>
                </w:pPr>
                <w:r>
                  <w:rPr/>
                  <w:t>: 000</w:t>
                </w:r>
              </w:p>
              <w:p>
                <w:pPr>
                  <w:pStyle w:val="BodyText"/>
                  <w:spacing w:line="215" w:lineRule="exact"/>
                </w:pPr>
                <w:r>
                  <w:rPr>
                    <w:w w:val="101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32pt;margin-top:54.054218pt;width:271.150pt;height:28.9pt;mso-position-horizontal-relative:page;mso-position-vertical-relative:page;z-index:-15939584" type="#_x0000_t202" filled="false" stroked="false">
          <v:textbox inset="0,0,0,0">
            <w:txbxContent>
              <w:p>
                <w:pPr>
                  <w:spacing w:line="201" w:lineRule="auto" w:before="56"/>
                  <w:ind w:left="1171" w:right="3" w:hanging="1152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ELEKTRİK İÇ TESİSATI FONKSİYON TESTLERİ PERİYODİK</w:t>
                </w:r>
                <w:r>
                  <w:rPr>
                    <w:b/>
                    <w:spacing w:val="-5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KRİTERLERİ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6.100080pt;margin-top:16.9pt;width:558.15pt;height:91.8pt;mso-position-horizontal-relative:page;mso-position-vertical-relative:page;z-index:-15939072" coordorigin="322,338" coordsize="11163,1836">
          <v:shape style="position:absolute;left:322;top:338;width:11163;height:1836" coordorigin="322,338" coordsize="11163,1836" path="m11485,338l11475,338,11475,348,11475,2164,5901,2164,332,2164,332,348,5901,348,11475,348,11475,338,5901,338,322,338,322,348,322,2164,322,2174,5901,2174,11485,2174,11485,2164,11485,348,11485,338xe" filled="true" fillcolor="#000000" stroked="false">
            <v:path arrowok="t"/>
            <v:fill type="solid"/>
          </v:shape>
          <v:shape style="position:absolute;left:749;top:540;width:1337;height:1373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414.440002pt;margin-top:45.996407pt;width:58.4pt;height:41.9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pStyle w:val="BodyText"/>
                  <w:spacing w:line="199" w:lineRule="auto" w:before="51"/>
                  <w:ind w:right="11"/>
                </w:pPr>
                <w:r>
                  <w:rPr>
                    <w:spacing w:val="-1"/>
                  </w:rPr>
                  <w:t>Doküman </w:t>
                </w:r>
                <w:r>
                  <w:rPr/>
                  <w:t>Kodu</w:t>
                </w:r>
                <w:r>
                  <w:rPr>
                    <w:spacing w:val="-38"/>
                  </w:rPr>
                  <w:t> </w:t>
                </w:r>
                <w:r>
                  <w:rPr/>
                  <w:t>Yayın Tarihi</w:t>
                </w:r>
                <w:r>
                  <w:rPr>
                    <w:spacing w:val="1"/>
                  </w:rPr>
                  <w:t> </w:t>
                </w:r>
                <w:r>
                  <w:rPr/>
                  <w:t>Rev.</w:t>
                </w:r>
                <w:r>
                  <w:rPr>
                    <w:spacing w:val="-1"/>
                  </w:rPr>
                  <w:t> </w:t>
                </w:r>
                <w:r>
                  <w:rPr/>
                  <w:t>No</w:t>
                </w:r>
              </w:p>
              <w:p>
                <w:pPr>
                  <w:pStyle w:val="BodyText"/>
                  <w:spacing w:line="219" w:lineRule="exact"/>
                </w:pPr>
                <w:r>
                  <w:rPr/>
                  <w:t>Rev.</w:t>
                </w:r>
                <w:r>
                  <w:rPr>
                    <w:spacing w:val="-19"/>
                  </w:rPr>
                  <w:t> </w:t>
                </w:r>
                <w:r>
                  <w:rPr/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440002pt;margin-top:45.996407pt;width:74.1pt;height:41.95pt;mso-position-horizontal-relative:page;mso-position-vertical-relative:page;z-index:-15938048" type="#_x0000_t202" filled="false" stroked="false">
          <v:textbox inset="0,0,0,0">
            <w:txbxContent>
              <w:p>
                <w:pPr>
                  <w:pStyle w:val="BodyText"/>
                  <w:spacing w:line="201" w:lineRule="exact" w:before="22"/>
                </w:pPr>
                <w:r>
                  <w:rPr/>
                  <w:t>:</w:t>
                </w:r>
                <w:r>
                  <w:rPr>
                    <w:spacing w:val="-1"/>
                  </w:rPr>
                  <w:t> </w:t>
                </w:r>
                <w:r>
                  <w:rPr/>
                  <w:t>PK-İEM-02-ETD-04</w:t>
                </w:r>
              </w:p>
              <w:p>
                <w:pPr>
                  <w:pStyle w:val="BodyText"/>
                  <w:spacing w:line="182" w:lineRule="exact"/>
                </w:pPr>
                <w:r>
                  <w:rPr/>
                  <w:t>:</w:t>
                </w:r>
                <w:r>
                  <w:rPr>
                    <w:spacing w:val="-2"/>
                  </w:rPr>
                  <w:t> </w:t>
                </w:r>
                <w:r>
                  <w:rPr/>
                  <w:t>30.12.2021</w:t>
                </w:r>
              </w:p>
              <w:p>
                <w:pPr>
                  <w:pStyle w:val="BodyText"/>
                  <w:spacing w:line="197" w:lineRule="exact"/>
                </w:pPr>
                <w:r>
                  <w:rPr/>
                  <w:t>: 000</w:t>
                </w:r>
              </w:p>
              <w:p>
                <w:pPr>
                  <w:pStyle w:val="BodyText"/>
                  <w:spacing w:line="215" w:lineRule="exact"/>
                </w:pPr>
                <w:r>
                  <w:rPr>
                    <w:w w:val="101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32pt;margin-top:54.054218pt;width:271.150pt;height:28.9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line="201" w:lineRule="auto" w:before="56"/>
                  <w:ind w:left="1171" w:right="3" w:hanging="1152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ELEKTRİK İÇ TESİSATI FONKSİYON TESTLERİ PERİYODİK</w:t>
                </w:r>
                <w:r>
                  <w:rPr>
                    <w:b/>
                    <w:spacing w:val="-5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KRİTERLERİ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163" w:hanging="164"/>
      </w:pPr>
      <w:rPr>
        <w:rFonts w:hint="default" w:ascii="Wingdings" w:hAnsi="Wingdings" w:eastAsia="Wingdings" w:cs="Wingdings"/>
        <w:w w:val="101"/>
        <w:position w:val="2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14" w:hanging="16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9" w:hanging="16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24" w:hanging="1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178" w:hanging="1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433" w:hanging="1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688" w:hanging="1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942" w:hanging="1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197" w:hanging="164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"/>
      <w:lvlJc w:val="left"/>
      <w:pPr>
        <w:ind w:left="417" w:hanging="284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"/>
      <w:lvlJc w:val="left"/>
      <w:pPr>
        <w:ind w:left="778" w:hanging="360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4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1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8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428" w:hanging="360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"/>
      <w:lvlJc w:val="left"/>
      <w:pPr>
        <w:ind w:left="778" w:hanging="360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4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1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8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" w:hanging="2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88" w:hanging="20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96" w:hanging="20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04" w:hanging="20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12" w:hanging="20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20" w:hanging="20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28" w:hanging="20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36" w:hanging="20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44" w:hanging="202"/>
      </w:pPr>
      <w:rPr>
        <w:rFonts w:hint="default"/>
        <w:lang w:val="tr-TR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18"/>
      <w:szCs w:val="18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89" w:hanging="203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89" w:hanging="20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Elektrik Tesisatı Fonksiyon Testleri Periyodik Kontrol Kriterleri v.4.docx</dc:title>
  <dcterms:created xsi:type="dcterms:W3CDTF">2022-05-01T21:30:03Z</dcterms:created>
  <dcterms:modified xsi:type="dcterms:W3CDTF">2022-05-01T21:30:03Z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