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rPr>
          <w:rFonts w:ascii="Times New Roman"/>
        </w:rPr>
      </w:pPr>
    </w:p>
    <w:p>
      <w:pPr>
        <w:pStyle w:val="Title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3"/>
        <w:jc w:val="left"/>
      </w:pPr>
      <w:bookmarkStart w:name="1. KAPSAM" w:id="1"/>
      <w:bookmarkEnd w:id="1"/>
      <w:r>
        <w:rPr>
          <w:b w:val="0"/>
        </w:rPr>
      </w:r>
      <w:r>
        <w:rPr>
          <w:spacing w:val="-2"/>
        </w:rPr>
        <w:t>KAPSAM</w:t>
      </w:r>
    </w:p>
    <w:p>
      <w:pPr>
        <w:pStyle w:val="BodyText"/>
        <w:spacing w:line="254" w:lineRule="auto" w:before="24"/>
        <w:ind w:left="327"/>
      </w:pPr>
      <w:r>
        <w:rPr/>
        <w:t>Bu doküman Binaların Yangından Korunması Hakkında Yönetmelik kapsamındaki yapıların, yangın algılama ve uyarı, acil aydınlatma ve yönlendirme sistemi ekipmanlarının periyodik kontrollerini kapsar.</w:t>
      </w:r>
    </w:p>
    <w:p>
      <w:pPr>
        <w:pStyle w:val="BodyText"/>
        <w:spacing w:line="254" w:lineRule="auto" w:before="26"/>
        <w:ind w:left="327"/>
      </w:pPr>
      <w:r>
        <w:rPr/>
        <w:t>Kontrol</w:t>
      </w:r>
      <w:r>
        <w:rPr>
          <w:spacing w:val="-13"/>
        </w:rPr>
        <w:t> </w:t>
      </w:r>
      <w:r>
        <w:rPr/>
        <w:t>raporu</w:t>
      </w:r>
      <w:r>
        <w:rPr>
          <w:spacing w:val="-13"/>
        </w:rPr>
        <w:t> </w:t>
      </w:r>
      <w:r>
        <w:rPr/>
        <w:t>her</w:t>
      </w:r>
      <w:r>
        <w:rPr>
          <w:spacing w:val="-12"/>
        </w:rPr>
        <w:t> </w:t>
      </w:r>
      <w:r>
        <w:rPr/>
        <w:t>bir</w:t>
      </w:r>
      <w:r>
        <w:rPr>
          <w:spacing w:val="-13"/>
        </w:rPr>
        <w:t> </w:t>
      </w:r>
      <w:r>
        <w:rPr/>
        <w:t>yangın</w:t>
      </w:r>
      <w:r>
        <w:rPr>
          <w:spacing w:val="-13"/>
        </w:rPr>
        <w:t> </w:t>
      </w:r>
      <w:r>
        <w:rPr/>
        <w:t>kontrol</w:t>
      </w:r>
      <w:r>
        <w:rPr>
          <w:spacing w:val="-12"/>
        </w:rPr>
        <w:t> </w:t>
      </w:r>
      <w:r>
        <w:rPr/>
        <w:t>paneli</w:t>
      </w:r>
      <w:r>
        <w:rPr>
          <w:spacing w:val="-13"/>
        </w:rPr>
        <w:t> </w:t>
      </w:r>
      <w:r>
        <w:rPr/>
        <w:t>bölgesi</w:t>
      </w:r>
      <w:r>
        <w:rPr>
          <w:spacing w:val="-12"/>
        </w:rPr>
        <w:t> </w:t>
      </w:r>
      <w:r>
        <w:rPr/>
        <w:t>için</w:t>
      </w:r>
      <w:r>
        <w:rPr>
          <w:spacing w:val="-15"/>
        </w:rPr>
        <w:t> </w:t>
      </w:r>
      <w:r>
        <w:rPr/>
        <w:t>ayrı</w:t>
      </w:r>
      <w:r>
        <w:rPr>
          <w:spacing w:val="-13"/>
        </w:rPr>
        <w:t> </w:t>
      </w:r>
      <w:r>
        <w:rPr/>
        <w:t>ayrı</w:t>
      </w:r>
      <w:r>
        <w:rPr>
          <w:spacing w:val="-12"/>
        </w:rPr>
        <w:t> </w:t>
      </w:r>
      <w:r>
        <w:rPr/>
        <w:t>düzenlenmelidir.</w:t>
      </w:r>
      <w:r>
        <w:rPr>
          <w:spacing w:val="-12"/>
        </w:rPr>
        <w:t> </w:t>
      </w:r>
      <w:r>
        <w:rPr/>
        <w:t>Raporun</w:t>
      </w:r>
      <w:r>
        <w:rPr>
          <w:spacing w:val="-13"/>
        </w:rPr>
        <w:t> </w:t>
      </w:r>
      <w:r>
        <w:rPr/>
        <w:t>eki</w:t>
      </w:r>
      <w:r>
        <w:rPr>
          <w:spacing w:val="-15"/>
        </w:rPr>
        <w:t> </w:t>
      </w:r>
      <w:r>
        <w:rPr/>
        <w:t>olarak</w:t>
      </w:r>
      <w:r>
        <w:rPr>
          <w:spacing w:val="-13"/>
        </w:rPr>
        <w:t> </w:t>
      </w:r>
      <w:r>
        <w:rPr/>
        <w:t>uygunsuzluk</w:t>
      </w:r>
      <w:r>
        <w:rPr>
          <w:spacing w:val="-12"/>
        </w:rPr>
        <w:t> </w:t>
      </w:r>
      <w:r>
        <w:rPr/>
        <w:t>bulguları fotoğraf ile gösterilebilir.</w:t>
      </w:r>
    </w:p>
    <w:p>
      <w:pPr>
        <w:pStyle w:val="BodyText"/>
        <w:spacing w:before="40"/>
      </w:pPr>
    </w:p>
    <w:p>
      <w:pPr>
        <w:pStyle w:val="Title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183"/>
        <w:jc w:val="left"/>
      </w:pPr>
      <w:bookmarkStart w:name="2. KONTROL KRİTERLERİNİN DEĞERLENDİRİLME" w:id="2"/>
      <w:bookmarkEnd w:id="2"/>
      <w:r>
        <w:rPr>
          <w:b w:val="0"/>
        </w:rPr>
      </w:r>
      <w:r>
        <w:rPr>
          <w:spacing w:val="-2"/>
        </w:rPr>
        <w:t>KONTROL</w:t>
      </w:r>
      <w:r>
        <w:rPr>
          <w:spacing w:val="10"/>
        </w:rPr>
        <w:t> </w:t>
      </w:r>
      <w:r>
        <w:rPr>
          <w:spacing w:val="-2"/>
        </w:rPr>
        <w:t>KRİTERLERİNİN</w:t>
      </w:r>
      <w:r>
        <w:rPr>
          <w:spacing w:val="2"/>
        </w:rPr>
        <w:t> </w:t>
      </w:r>
      <w:r>
        <w:rPr>
          <w:spacing w:val="-2"/>
        </w:rPr>
        <w:t>DEĞERLENDİRİLMESİ</w:t>
      </w:r>
    </w:p>
    <w:p>
      <w:pPr>
        <w:pStyle w:val="BodyText"/>
        <w:spacing w:before="127"/>
        <w:rPr>
          <w:b/>
          <w:sz w:val="20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756"/>
        <w:gridCol w:w="4745"/>
      </w:tblGrid>
      <w:tr>
        <w:trPr>
          <w:trHeight w:val="328" w:hRule="atLeast"/>
        </w:trPr>
        <w:tc>
          <w:tcPr>
            <w:tcW w:w="2554" w:type="dxa"/>
            <w:shd w:val="clear" w:color="auto" w:fill="B8CCE3"/>
          </w:tcPr>
          <w:p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BAŞLIK</w:t>
            </w:r>
          </w:p>
        </w:tc>
        <w:tc>
          <w:tcPr>
            <w:tcW w:w="3756" w:type="dxa"/>
            <w:shd w:val="clear" w:color="auto" w:fill="B8CCE3"/>
          </w:tcPr>
          <w:p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İÇERİK</w:t>
            </w:r>
          </w:p>
        </w:tc>
        <w:tc>
          <w:tcPr>
            <w:tcW w:w="4745" w:type="dxa"/>
            <w:shd w:val="clear" w:color="auto" w:fill="B8CCE3"/>
          </w:tcPr>
          <w:p>
            <w:pPr>
              <w:pStyle w:val="TableParagraph"/>
              <w:spacing w:line="219" w:lineRule="exact"/>
              <w:ind w:left="14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STANDART/YÖNETMELİK</w:t>
            </w:r>
          </w:p>
        </w:tc>
      </w:tr>
      <w:tr>
        <w:trPr>
          <w:trHeight w:val="2416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Hazırlık</w:t>
            </w: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Kontrol yapılacak tesisin genel bilgileri; ölçüm tarihi, sistem detay bilgileri, bina ile ilgili bilgiler vb. kontrol edildikten sonra tesise ait proje olup 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sorgulanmalıdır.</w:t>
            </w:r>
          </w:p>
          <w:p>
            <w:pPr>
              <w:pStyle w:val="TableParagraph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tesiste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panelinin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özellikleri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çalışma sistemi hakkında bilgili ve deneyimli bir personel yok ise, bakım firmasından bir personelin testler esnasında orada bulunması işverenden talep </w:t>
            </w:r>
            <w:r>
              <w:rPr>
                <w:spacing w:val="-2"/>
                <w:sz w:val="18"/>
              </w:rPr>
              <w:t>edilir.</w:t>
            </w:r>
          </w:p>
          <w:p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54"/>
                <w:sz w:val="18"/>
              </w:rPr>
              <w:t>  </w:t>
            </w:r>
            <w:r>
              <w:rPr>
                <w:sz w:val="18"/>
              </w:rPr>
              <w:t>kontrol</w:t>
            </w:r>
            <w:r>
              <w:rPr>
                <w:spacing w:val="54"/>
                <w:sz w:val="18"/>
              </w:rPr>
              <w:t>  </w:t>
            </w:r>
            <w:r>
              <w:rPr>
                <w:sz w:val="18"/>
              </w:rPr>
              <w:t>Bakım</w:t>
            </w:r>
            <w:r>
              <w:rPr>
                <w:spacing w:val="56"/>
                <w:sz w:val="18"/>
              </w:rPr>
              <w:t>  </w:t>
            </w:r>
            <w:r>
              <w:rPr>
                <w:sz w:val="18"/>
              </w:rPr>
              <w:t>Firması</w:t>
            </w:r>
            <w:r>
              <w:rPr>
                <w:spacing w:val="55"/>
                <w:sz w:val="18"/>
              </w:rPr>
              <w:t>  </w:t>
            </w:r>
            <w:r>
              <w:rPr>
                <w:spacing w:val="-2"/>
                <w:sz w:val="18"/>
              </w:rPr>
              <w:t>eşliğinde</w:t>
            </w:r>
          </w:p>
          <w:p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yapılmalıdır.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9"/>
              <w:rPr>
                <w:b/>
                <w:sz w:val="18"/>
              </w:rPr>
            </w:pPr>
          </w:p>
          <w:p>
            <w:pPr>
              <w:pStyle w:val="TableParagraph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207" w:right="201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Yönetmelik Elektrik İç Tesisler Yönetmeliği</w:t>
            </w:r>
          </w:p>
        </w:tc>
      </w:tr>
      <w:tr>
        <w:trPr>
          <w:trHeight w:val="1329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sz w:val="18"/>
              </w:rPr>
              <w:t>Yetkili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eğitimli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var </w:t>
            </w:r>
            <w:r>
              <w:rPr>
                <w:spacing w:val="-4"/>
                <w:sz w:val="18"/>
              </w:rPr>
              <w:t>mı?</w:t>
            </w:r>
          </w:p>
        </w:tc>
        <w:tc>
          <w:tcPr>
            <w:tcW w:w="3756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Tesiste yangın algılama ve uyarı sistemlerini tanıyan, herhangi bir alarm durumunda ne yapacağını bilen yetkili ve eğitimli kişi veya kişiler </w:t>
            </w:r>
            <w:r>
              <w:rPr>
                <w:spacing w:val="-2"/>
                <w:sz w:val="18"/>
              </w:rPr>
              <w:t>bulunmalıdır</w:t>
            </w:r>
          </w:p>
        </w:tc>
        <w:tc>
          <w:tcPr>
            <w:tcW w:w="4745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97" w:right="96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129</w:t>
            </w:r>
          </w:p>
        </w:tc>
      </w:tr>
      <w:tr>
        <w:trPr>
          <w:trHeight w:val="1029" w:hRule="atLeast"/>
        </w:trPr>
        <w:tc>
          <w:tcPr>
            <w:tcW w:w="2554" w:type="dxa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güvenliği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sorumluları belirlenmiş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3756" w:type="dxa"/>
          </w:tcPr>
          <w:p>
            <w:pPr>
              <w:pStyle w:val="TableParagraph"/>
              <w:spacing w:before="186"/>
              <w:ind w:left="69" w:right="56"/>
              <w:jc w:val="both"/>
              <w:rPr>
                <w:sz w:val="18"/>
              </w:rPr>
            </w:pPr>
            <w:r>
              <w:rPr>
                <w:sz w:val="18"/>
              </w:rPr>
              <w:t>Binanın her katı, bölümü veya tamamı için görevliler arasından yangın güvenliği sorumluları </w:t>
            </w:r>
            <w:r>
              <w:rPr>
                <w:spacing w:val="-2"/>
                <w:sz w:val="18"/>
              </w:rPr>
              <w:t>seçilmelidir.</w:t>
            </w:r>
          </w:p>
        </w:tc>
        <w:tc>
          <w:tcPr>
            <w:tcW w:w="4745" w:type="dxa"/>
          </w:tcPr>
          <w:p>
            <w:pPr>
              <w:pStyle w:val="TableParagraph"/>
              <w:spacing w:before="75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125</w:t>
            </w:r>
          </w:p>
        </w:tc>
      </w:tr>
      <w:tr>
        <w:trPr>
          <w:trHeight w:val="1317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3. </w:t>
            </w:r>
            <w:r>
              <w:rPr>
                <w:sz w:val="18"/>
              </w:rPr>
              <w:t>Yangın alarm panelinin durumu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(ekran-tuşlar-LED’ler)</w:t>
            </w:r>
          </w:p>
        </w:tc>
        <w:tc>
          <w:tcPr>
            <w:tcW w:w="3756" w:type="dxa"/>
          </w:tcPr>
          <w:p>
            <w:pPr>
              <w:pStyle w:val="TableParagraph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Öncelikle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binada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otomatik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 uyarı sistemi zorunluluğu var mı? Tespiti yapılmalıdır. Bu tespit Yönetmelik Ek-7 deki tabloya göre yapılır. Otomatik sistem gerekiyor ise,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6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panelinin</w:t>
            </w:r>
            <w:r>
              <w:rPr>
                <w:spacing w:val="66"/>
                <w:sz w:val="18"/>
              </w:rPr>
              <w:t> </w:t>
            </w:r>
            <w:r>
              <w:rPr>
                <w:sz w:val="18"/>
              </w:rPr>
              <w:t>durumu,</w:t>
            </w:r>
            <w:r>
              <w:rPr>
                <w:spacing w:val="68"/>
                <w:sz w:val="18"/>
              </w:rPr>
              <w:t> </w:t>
            </w:r>
            <w:r>
              <w:rPr>
                <w:spacing w:val="-2"/>
                <w:sz w:val="18"/>
              </w:rPr>
              <w:t>ekranı,</w:t>
            </w:r>
          </w:p>
          <w:p>
            <w:pPr>
              <w:pStyle w:val="TableParagraph"/>
              <w:spacing w:line="199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tuşları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gözle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edilir.</w:t>
            </w:r>
          </w:p>
        </w:tc>
        <w:tc>
          <w:tcPr>
            <w:tcW w:w="4745" w:type="dxa"/>
          </w:tcPr>
          <w:p>
            <w:pPr>
              <w:pStyle w:val="TableParagraph"/>
              <w:spacing w:before="109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155" w:right="149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Md-75, </w:t>
            </w:r>
            <w:r>
              <w:rPr>
                <w:spacing w:val="-4"/>
                <w:sz w:val="18"/>
              </w:rPr>
              <w:t>Ek-7</w:t>
            </w:r>
          </w:p>
        </w:tc>
      </w:tr>
      <w:tr>
        <w:trPr>
          <w:trHeight w:val="1319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anons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375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75" w:val="left" w:leader="none"/>
                <w:tab w:pos="1310" w:val="left" w:leader="none"/>
                <w:tab w:pos="1993" w:val="left" w:leader="none"/>
                <w:tab w:pos="2984" w:val="left" w:leader="none"/>
              </w:tabs>
              <w:ind w:left="69" w:right="60"/>
              <w:rPr>
                <w:sz w:val="18"/>
              </w:rPr>
            </w:pPr>
            <w:r>
              <w:rPr>
                <w:spacing w:val="-4"/>
                <w:sz w:val="18"/>
              </w:rPr>
              <w:t>Acil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durum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anons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sisteminin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gerekliliği</w:t>
            </w:r>
            <w:r>
              <w:rPr>
                <w:sz w:val="18"/>
              </w:rPr>
              <w:t> Yönetmelik Md-81-(7) ye göre belirlenir</w:t>
            </w:r>
          </w:p>
        </w:tc>
        <w:tc>
          <w:tcPr>
            <w:tcW w:w="4745" w:type="dxa"/>
          </w:tcPr>
          <w:p>
            <w:pPr>
              <w:pStyle w:val="TableParagraph"/>
              <w:spacing w:before="111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ind w:left="97" w:right="91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Md-81- </w:t>
            </w:r>
            <w:r>
              <w:rPr>
                <w:spacing w:val="-4"/>
                <w:sz w:val="18"/>
              </w:rPr>
              <w:t>(7)</w:t>
            </w:r>
          </w:p>
        </w:tc>
      </w:tr>
      <w:tr>
        <w:trPr>
          <w:trHeight w:val="1029" w:hRule="atLeast"/>
        </w:trPr>
        <w:tc>
          <w:tcPr>
            <w:tcW w:w="2554" w:type="dxa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71" w:right="141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Bakım/servis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kayıtları tutuluyor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mu?</w:t>
            </w:r>
          </w:p>
        </w:tc>
        <w:tc>
          <w:tcPr>
            <w:tcW w:w="3756" w:type="dxa"/>
          </w:tcPr>
          <w:p>
            <w:pPr>
              <w:pStyle w:val="TableParagraph"/>
              <w:spacing w:before="74"/>
              <w:rPr>
                <w:b/>
                <w:sz w:val="18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Sistemin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bakımı,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belirli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periyotlarla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düzenli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olarak yapılmalı ve kayıtları tutulmalıdır.</w:t>
            </w:r>
          </w:p>
        </w:tc>
        <w:tc>
          <w:tcPr>
            <w:tcW w:w="4745" w:type="dxa"/>
          </w:tcPr>
          <w:p>
            <w:pPr>
              <w:pStyle w:val="TableParagraph"/>
              <w:spacing w:before="75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84</w:t>
            </w: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Sistem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kütüğü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3756" w:type="dxa"/>
          </w:tcPr>
          <w:p>
            <w:pPr>
              <w:pStyle w:val="TableParagraph"/>
              <w:spacing w:before="219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Bir sistem kütüğünün tutulması ve sistemden kaynaklanan veya sistemi etkileyen bütün olayların bu kütüğe kaydedilmesi gerekir</w:t>
            </w:r>
          </w:p>
        </w:tc>
        <w:tc>
          <w:tcPr>
            <w:tcW w:w="4745" w:type="dxa"/>
          </w:tcPr>
          <w:p>
            <w:pPr>
              <w:pStyle w:val="TableParagraph"/>
              <w:spacing w:before="109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207" w:right="203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2"/>
                <w:sz w:val="18"/>
              </w:rPr>
              <w:t> Yönetmelik</w:t>
            </w:r>
          </w:p>
        </w:tc>
      </w:tr>
      <w:tr>
        <w:trPr>
          <w:trHeight w:val="1026" w:hRule="atLeast"/>
        </w:trPr>
        <w:tc>
          <w:tcPr>
            <w:tcW w:w="2554" w:type="dxa"/>
          </w:tcPr>
          <w:p>
            <w:pPr>
              <w:pStyle w:val="TableParagraph"/>
              <w:spacing w:line="230" w:lineRule="auto" w:before="209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7. </w:t>
            </w:r>
            <w:r>
              <w:rPr>
                <w:sz w:val="18"/>
              </w:rPr>
              <w:t>Kontrol paneli ve varsa tekrarlayıcı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panellerin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yerleşim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3756" w:type="dxa"/>
          </w:tcPr>
          <w:p>
            <w:pPr>
              <w:pStyle w:val="TableParagraph"/>
              <w:spacing w:before="74"/>
              <w:rPr>
                <w:b/>
                <w:sz w:val="18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paneli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varsa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tekrarlayıcı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paneller rahatlıkla görülebilecek yerlere yerleştirilmelidir</w:t>
            </w:r>
          </w:p>
        </w:tc>
        <w:tc>
          <w:tcPr>
            <w:tcW w:w="47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1" w:hRule="atLeast"/>
        </w:trPr>
        <w:tc>
          <w:tcPr>
            <w:tcW w:w="2554" w:type="dxa"/>
          </w:tcPr>
          <w:p>
            <w:pPr>
              <w:pStyle w:val="TableParagraph"/>
              <w:spacing w:before="93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paneli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sürekli izlenebilir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durumda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3756" w:type="dxa"/>
          </w:tcPr>
          <w:p>
            <w:pPr>
              <w:pStyle w:val="TableParagraph"/>
              <w:spacing w:before="7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panelleri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sürekli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izlenebilecek durumda olmalıdır.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20" w:h="16850"/>
          <w:pgMar w:header="288" w:footer="0" w:top="1560" w:bottom="280" w:left="141" w:right="141"/>
          <w:pgNumType w:start="1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756"/>
        <w:gridCol w:w="4745"/>
      </w:tblGrid>
      <w:tr>
        <w:trPr>
          <w:trHeight w:val="1029" w:hRule="atLeast"/>
        </w:trPr>
        <w:tc>
          <w:tcPr>
            <w:tcW w:w="2554" w:type="dxa"/>
          </w:tcPr>
          <w:p>
            <w:pPr>
              <w:pStyle w:val="TableParagraph"/>
              <w:spacing w:line="230" w:lineRule="auto" w:before="209"/>
              <w:ind w:left="71" w:right="50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Dedektör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buton adreslemesi veya yerleşim haritası var mı?</w:t>
            </w:r>
          </w:p>
        </w:tc>
        <w:tc>
          <w:tcPr>
            <w:tcW w:w="3756" w:type="dxa"/>
          </w:tcPr>
          <w:p>
            <w:pPr>
              <w:pStyle w:val="TableParagraph"/>
              <w:spacing w:before="75"/>
              <w:ind w:left="68" w:right="57"/>
              <w:jc w:val="both"/>
              <w:rPr>
                <w:sz w:val="18"/>
              </w:rPr>
            </w:pPr>
            <w:r>
              <w:rPr>
                <w:sz w:val="18"/>
              </w:rPr>
              <w:t>Dedektör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butonları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adreslenerek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 üzerinde gösterilmelidir. (Bu plan sistemin onaylı projesine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Sonradan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ilave veya tadilatlar bu plan üzerinde işaretlenmelidir.</w:t>
            </w:r>
          </w:p>
        </w:tc>
        <w:tc>
          <w:tcPr>
            <w:tcW w:w="474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207" w:right="203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2"/>
                <w:sz w:val="18"/>
              </w:rPr>
              <w:t> Yönetmelik</w:t>
            </w:r>
          </w:p>
        </w:tc>
      </w:tr>
      <w:tr>
        <w:trPr>
          <w:trHeight w:val="1067" w:hRule="atLeast"/>
        </w:trPr>
        <w:tc>
          <w:tcPr>
            <w:tcW w:w="2554" w:type="dxa"/>
          </w:tcPr>
          <w:p>
            <w:pPr>
              <w:pStyle w:val="TableParagraph"/>
              <w:spacing w:line="212" w:lineRule="exact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10. </w:t>
            </w:r>
            <w:r>
              <w:rPr>
                <w:sz w:val="18"/>
              </w:rPr>
              <w:t>Asma tavan, yükseltilmiş döşeme vb. içinde kalan dedektörlerin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uyarılarının görülebilmesi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paralel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ihbar lambaları var mı?</w:t>
            </w:r>
          </w:p>
        </w:tc>
        <w:tc>
          <w:tcPr>
            <w:tcW w:w="3756" w:type="dxa"/>
          </w:tcPr>
          <w:p>
            <w:pPr>
              <w:pStyle w:val="TableParagraph"/>
              <w:spacing w:before="205"/>
              <w:ind w:left="69" w:right="60"/>
              <w:jc w:val="both"/>
              <w:rPr>
                <w:sz w:val="18"/>
              </w:rPr>
            </w:pPr>
            <w:r>
              <w:rPr>
                <w:sz w:val="18"/>
              </w:rPr>
              <w:t>Görülemeyecek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hacimler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kalan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dedektörler için rahatlıkla görülebilecek yerlere paralel uyarı lambaları tesis edilmiş olmalıdır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9" w:hRule="atLeast"/>
        </w:trPr>
        <w:tc>
          <w:tcPr>
            <w:tcW w:w="2554" w:type="dxa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Çevrimlerde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 açık devre koruması</w:t>
            </w:r>
          </w:p>
        </w:tc>
        <w:tc>
          <w:tcPr>
            <w:tcW w:w="3756" w:type="dxa"/>
          </w:tcPr>
          <w:p>
            <w:pPr>
              <w:pStyle w:val="TableParagraph"/>
              <w:spacing w:before="186"/>
              <w:ind w:left="68" w:right="60"/>
              <w:jc w:val="both"/>
              <w:rPr>
                <w:sz w:val="18"/>
              </w:rPr>
            </w:pPr>
            <w:r>
              <w:rPr>
                <w:sz w:val="18"/>
              </w:rPr>
              <w:t>Her çevrimde kısa devre ve açık devre koruması olmalıdır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hatalı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olaylar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paneli üzerindeki sinyal lambaları ile uyarılmalıdır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Kullanma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talimatı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mı?</w:t>
            </w: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9" w:right="56"/>
              <w:jc w:val="both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paneli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varsa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tekrarlayıcı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 panellerine ait, üretici firma tarafından sağlanan bir kullanma talimatı olmalı ve bu talimat yangın güvenliği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personelin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ulaşabileceği</w:t>
            </w:r>
          </w:p>
          <w:p>
            <w:pPr>
              <w:pStyle w:val="TableParagraph"/>
              <w:spacing w:line="199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yerde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muhafaza </w:t>
            </w:r>
            <w:r>
              <w:rPr>
                <w:spacing w:val="-2"/>
                <w:sz w:val="18"/>
              </w:rPr>
              <w:t>edilmelidir.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before="131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Akü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kapasitesi,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gerilimi, akımı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ve fiziki durumu</w:t>
            </w: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Akü kapasitesi kontrol edilir. Panel üzerinde akü gerilimi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butonu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varsa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akü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gerilimi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 butonu ile kontrol edilir. Ya da multimetre ile ölçüm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yapılır.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Akünün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fiziki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durumu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2"/>
                <w:sz w:val="18"/>
              </w:rPr>
              <w:t>kontrol</w:t>
            </w:r>
          </w:p>
          <w:p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edilir.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before="21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14. </w:t>
            </w:r>
            <w:r>
              <w:rPr>
                <w:sz w:val="18"/>
              </w:rPr>
              <w:t>Dedektörlerin çalışma ortamına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uyumu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yeterl</w:t>
            </w:r>
            <w:r>
              <w:rPr>
                <w:sz w:val="18"/>
              </w:rPr>
              <w:t>i </w:t>
            </w:r>
            <w:r>
              <w:rPr>
                <w:spacing w:val="-2"/>
                <w:sz w:val="18"/>
              </w:rPr>
              <w:t>olması</w:t>
            </w: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9" w:righ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Sistemde kullanılan dedektörlerin onaylı projesine</w:t>
            </w:r>
            <w:r>
              <w:rPr>
                <w:sz w:val="18"/>
              </w:rPr>
              <w:t> göre, uygun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ortamlarda kullanıldığı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 Proje harici ilaveler ve tadilatlar yapılmışsa buralarda</w:t>
            </w:r>
            <w:r>
              <w:rPr>
                <w:spacing w:val="68"/>
                <w:sz w:val="18"/>
              </w:rPr>
              <w:t>  </w:t>
            </w:r>
            <w:r>
              <w:rPr>
                <w:sz w:val="18"/>
              </w:rPr>
              <w:t>kullanılan</w:t>
            </w:r>
            <w:r>
              <w:rPr>
                <w:spacing w:val="69"/>
                <w:sz w:val="18"/>
              </w:rPr>
              <w:t>  </w:t>
            </w:r>
            <w:r>
              <w:rPr>
                <w:sz w:val="18"/>
              </w:rPr>
              <w:t>dedektörlerin</w:t>
            </w:r>
            <w:r>
              <w:rPr>
                <w:spacing w:val="69"/>
                <w:sz w:val="18"/>
              </w:rPr>
              <w:t>  </w:t>
            </w:r>
            <w:r>
              <w:rPr>
                <w:spacing w:val="-2"/>
                <w:sz w:val="18"/>
              </w:rPr>
              <w:t>ortama</w:t>
            </w:r>
          </w:p>
          <w:p>
            <w:pPr>
              <w:pStyle w:val="TableParagraph"/>
              <w:spacing w:line="199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uygunluğu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edilir.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before="21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71" w:hanging="1"/>
              <w:rPr>
                <w:sz w:val="18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Sesli-siren/ışıklı-flaşör uyarılarının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yerleşim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durumu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 yeterli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olması</w:t>
            </w: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Sesli-siren/ışıklı-flaşör uyarılarının yerleşim durumu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yeterliliği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onaylı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projesine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kontrol edilir. İlave tadilatlar yapılmışsa, bunların da yerleşim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durumu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yeterliliği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edilir.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5"/>
                <w:sz w:val="18"/>
              </w:rPr>
              <w:t>Ses</w:t>
            </w:r>
          </w:p>
          <w:p>
            <w:pPr>
              <w:pStyle w:val="TableParagraph"/>
              <w:spacing w:line="199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seviyesi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ölçümü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yapılır.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before="127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alarm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uyarı kablolarının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  <w:tc>
          <w:tcPr>
            <w:tcW w:w="3756" w:type="dxa"/>
          </w:tcPr>
          <w:p>
            <w:pPr>
              <w:pStyle w:val="TableParagraph"/>
              <w:spacing w:before="109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Yangın algılama ve uyarı sistemlerinde kullanılan kablolar, TSE Standartlarına uygun, halojenden arındırılmış ve yangına en az 60 dakika dayanabilecek tipte olmalıdır.</w:t>
            </w:r>
          </w:p>
        </w:tc>
        <w:tc>
          <w:tcPr>
            <w:tcW w:w="4745" w:type="dxa"/>
          </w:tcPr>
          <w:p>
            <w:pPr>
              <w:pStyle w:val="TableParagraph"/>
              <w:spacing w:before="1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207" w:right="203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2"/>
                <w:sz w:val="18"/>
              </w:rPr>
              <w:t> Yönetmelik</w:t>
            </w:r>
          </w:p>
          <w:p>
            <w:pPr>
              <w:pStyle w:val="TableParagraph"/>
              <w:spacing w:line="199" w:lineRule="exact" w:before="1"/>
              <w:ind w:left="210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Md-83-(1),(2),(3),(4),(5)</w:t>
            </w:r>
          </w:p>
        </w:tc>
      </w:tr>
      <w:tr>
        <w:trPr>
          <w:trHeight w:val="1977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9"/>
              <w:rPr>
                <w:b/>
                <w:sz w:val="18"/>
              </w:rPr>
            </w:pPr>
          </w:p>
          <w:p>
            <w:pPr>
              <w:pStyle w:val="TableParagraph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17. </w:t>
            </w:r>
            <w:r>
              <w:rPr>
                <w:sz w:val="18"/>
              </w:rPr>
              <w:t>Acil durum aydınlatma sistemi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varlığı,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yeterliliği-diğer gerekli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alanlar</w:t>
            </w: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Bütün kaçış yollarında, asansör hollerinde, toplanma amaçlı alanlarda, yürüyen merdivenlerde, yüksek riskli hareketli makineler ve kimyevi madde bulunan yerlerde, elektrik dağıtım ve jeneratör odalarında, pompa istasyonlarında,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kapalı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otoparklarda,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yardım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 emniyet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ekipmanının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yerlerde,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normal aydınlatmanın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kesilmesi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halinde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2"/>
                <w:sz w:val="18"/>
              </w:rPr>
              <w:t>dakika</w:t>
            </w:r>
          </w:p>
          <w:p>
            <w:pPr>
              <w:pStyle w:val="TableParagraph"/>
              <w:spacing w:line="198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yanacak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tertibatı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bulunmalıdır.</w:t>
            </w:r>
          </w:p>
        </w:tc>
        <w:tc>
          <w:tcPr>
            <w:tcW w:w="4745" w:type="dxa"/>
          </w:tcPr>
          <w:p>
            <w:pPr>
              <w:pStyle w:val="TableParagraph"/>
              <w:spacing w:before="110"/>
              <w:rPr>
                <w:b/>
                <w:sz w:val="18"/>
              </w:rPr>
            </w:pPr>
          </w:p>
          <w:p>
            <w:pPr>
              <w:pStyle w:val="TableParagraph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440" w:right="434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Yönetmelik Md-71,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Md-72-(1),(2),(3),(4),(5),(6),(7),(8)</w:t>
            </w:r>
          </w:p>
          <w:p>
            <w:pPr>
              <w:pStyle w:val="TableParagraph"/>
              <w:spacing w:line="219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12464-</w:t>
            </w:r>
            <w:r>
              <w:rPr>
                <w:spacing w:val="-10"/>
                <w:sz w:val="18"/>
              </w:rPr>
              <w:t>1</w:t>
            </w:r>
          </w:p>
        </w:tc>
      </w:tr>
      <w:tr>
        <w:trPr>
          <w:trHeight w:val="1538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0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Kaçış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yollarında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durum yönlendirme işaretleri varlığı, </w:t>
            </w:r>
            <w:r>
              <w:rPr>
                <w:spacing w:val="-2"/>
                <w:sz w:val="18"/>
              </w:rPr>
              <w:t>yeterliliği</w:t>
            </w: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Birden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çıkışı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bütün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binalarda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acil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durum yönlendirmesi yapılmalıdır. Acil durum yönlendirme işaretleri de normal aydınlatmanın kesilmesi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durumunda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dakika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yanabilecek özellikte olmalıdır. Kullanma alanlarına göre renkleri</w:t>
            </w:r>
            <w:r>
              <w:rPr>
                <w:spacing w:val="69"/>
                <w:sz w:val="18"/>
              </w:rPr>
              <w:t>   </w:t>
            </w:r>
            <w:r>
              <w:rPr>
                <w:sz w:val="18"/>
              </w:rPr>
              <w:t>ve</w:t>
            </w:r>
            <w:r>
              <w:rPr>
                <w:spacing w:val="69"/>
                <w:sz w:val="18"/>
              </w:rPr>
              <w:t>   </w:t>
            </w:r>
            <w:r>
              <w:rPr>
                <w:sz w:val="18"/>
              </w:rPr>
              <w:t>yükseklikleri</w:t>
            </w:r>
            <w:r>
              <w:rPr>
                <w:spacing w:val="71"/>
                <w:sz w:val="18"/>
              </w:rPr>
              <w:t>   </w:t>
            </w:r>
            <w:r>
              <w:rPr>
                <w:spacing w:val="-2"/>
                <w:sz w:val="18"/>
              </w:rPr>
              <w:t>Yönetmelikte</w:t>
            </w:r>
          </w:p>
          <w:p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belirtilmiştir.</w:t>
            </w:r>
          </w:p>
        </w:tc>
        <w:tc>
          <w:tcPr>
            <w:tcW w:w="4745" w:type="dxa"/>
          </w:tcPr>
          <w:p>
            <w:pPr>
              <w:pStyle w:val="TableParagraph"/>
              <w:spacing w:before="219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441" w:right="434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Yönetmelik </w:t>
            </w:r>
            <w:r>
              <w:rPr>
                <w:spacing w:val="-2"/>
                <w:sz w:val="18"/>
              </w:rPr>
              <w:t>Md-73-(1),(2),(3),(4),(5),(6),(7),</w:t>
            </w: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line="214" w:lineRule="exact" w:before="8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19. </w:t>
            </w:r>
            <w:r>
              <w:rPr>
                <w:sz w:val="18"/>
              </w:rPr>
              <w:t>Duman damperleri açık/kapalı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konum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bilgilerinin doğrudan çevrimlere bağlı kontak izleme cihazlar ile </w:t>
            </w:r>
            <w:r>
              <w:rPr>
                <w:spacing w:val="-2"/>
                <w:sz w:val="18"/>
              </w:rPr>
              <w:t>izlenebilirliği</w:t>
            </w:r>
          </w:p>
        </w:tc>
        <w:tc>
          <w:tcPr>
            <w:tcW w:w="3756" w:type="dxa"/>
          </w:tcPr>
          <w:p>
            <w:pPr>
              <w:pStyle w:val="TableParagraph"/>
              <w:spacing w:before="110"/>
              <w:rPr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Duman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sistemlerine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açık/kapalı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konum bilgileri kolayca izlenebilir durumda bulunmalıdır</w:t>
            </w:r>
          </w:p>
        </w:tc>
        <w:tc>
          <w:tcPr>
            <w:tcW w:w="4745" w:type="dxa"/>
          </w:tcPr>
          <w:p>
            <w:pPr>
              <w:pStyle w:val="TableParagraph"/>
              <w:spacing w:before="1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207" w:right="206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Md-</w:t>
            </w:r>
          </w:p>
          <w:p>
            <w:pPr>
              <w:pStyle w:val="TableParagraph"/>
              <w:spacing w:line="199" w:lineRule="exact" w:before="1"/>
              <w:ind w:left="210" w:right="20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85,86,87,88</w:t>
            </w: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before="21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 w:before="1"/>
              <w:ind w:left="71" w:right="11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İklimlendirme/havalandırma sistemi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duman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egzost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sistemi sinyal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3756" w:type="dxa"/>
          </w:tcPr>
          <w:p>
            <w:pPr>
              <w:pStyle w:val="TableParagraph"/>
              <w:spacing w:before="110"/>
              <w:rPr>
                <w:b/>
                <w:sz w:val="18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İklimlendirme,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havalandırma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duman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egzoz sistemi sinyalleri kontrol edilmelidir.</w:t>
            </w:r>
          </w:p>
        </w:tc>
        <w:tc>
          <w:tcPr>
            <w:tcW w:w="4745" w:type="dxa"/>
          </w:tcPr>
          <w:p>
            <w:pPr>
              <w:pStyle w:val="TableParagraph"/>
              <w:spacing w:before="1"/>
              <w:ind w:left="335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207" w:right="206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Md-</w:t>
            </w:r>
          </w:p>
          <w:p>
            <w:pPr>
              <w:pStyle w:val="TableParagraph"/>
              <w:spacing w:line="199" w:lineRule="exact" w:before="1"/>
              <w:ind w:left="207" w:right="2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87,88</w:t>
            </w:r>
          </w:p>
        </w:tc>
      </w:tr>
    </w:tbl>
    <w:p>
      <w:pPr>
        <w:pStyle w:val="TableParagraph"/>
        <w:spacing w:after="0" w:line="199" w:lineRule="exact"/>
        <w:jc w:val="center"/>
        <w:rPr>
          <w:sz w:val="18"/>
        </w:rPr>
        <w:sectPr>
          <w:pgSz w:w="11920" w:h="16850"/>
          <w:pgMar w:header="288" w:footer="0" w:top="1560" w:bottom="280" w:left="141" w:right="141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752"/>
        <w:gridCol w:w="4749"/>
      </w:tblGrid>
      <w:tr>
        <w:trPr>
          <w:trHeight w:val="1029" w:hRule="atLeast"/>
        </w:trPr>
        <w:tc>
          <w:tcPr>
            <w:tcW w:w="2554" w:type="dxa"/>
          </w:tcPr>
          <w:p>
            <w:pPr>
              <w:pStyle w:val="TableParagraph"/>
              <w:spacing w:line="232" w:lineRule="auto" w:before="100"/>
              <w:ind w:left="71" w:right="141"/>
              <w:rPr>
                <w:sz w:val="18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alarm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sisteminin diğer otomatik söndürme sistemleri ile entegre olma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3752" w:type="dxa"/>
          </w:tcPr>
          <w:p>
            <w:pPr>
              <w:pStyle w:val="TableParagraph"/>
              <w:spacing w:before="75"/>
              <w:ind w:left="68" w:right="51"/>
              <w:jc w:val="both"/>
              <w:rPr>
                <w:sz w:val="18"/>
              </w:rPr>
            </w:pPr>
            <w:r>
              <w:rPr>
                <w:sz w:val="18"/>
              </w:rPr>
              <w:t>Yangın alarm sistemi, bir yangın anında (binada otomatik söndürme sistemi varsa) otomatik söndürme sistemini harekete geçirecek sinyali </w:t>
            </w:r>
            <w:r>
              <w:rPr>
                <w:spacing w:val="-2"/>
                <w:sz w:val="18"/>
              </w:rPr>
              <w:t>vermelidir</w:t>
            </w:r>
          </w:p>
        </w:tc>
        <w:tc>
          <w:tcPr>
            <w:tcW w:w="474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0"/>
              <w:rPr>
                <w:b/>
                <w:sz w:val="18"/>
              </w:rPr>
            </w:pPr>
          </w:p>
          <w:p>
            <w:pPr>
              <w:pStyle w:val="TableParagraph"/>
              <w:ind w:left="339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113" w:right="107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90</w:t>
            </w: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line="214" w:lineRule="exact" w:before="9"/>
              <w:ind w:left="71" w:right="141"/>
              <w:rPr>
                <w:sz w:val="18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söndürme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sistemi akış anahtarları, hat kesme vanaları, yangın pompaları çalışma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fonksiyonları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konum bilgisi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izlenebilirliği</w:t>
            </w:r>
          </w:p>
        </w:tc>
        <w:tc>
          <w:tcPr>
            <w:tcW w:w="3752" w:type="dxa"/>
          </w:tcPr>
          <w:p>
            <w:pPr>
              <w:pStyle w:val="TableParagraph"/>
              <w:spacing w:before="1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>Yangın alarm sistemi, bir yangın anında (binada otomatik söndürme sistemi varsa) otomatik söndürme sistemini harekete geçirecek sinyali vermelidir.</w:t>
            </w:r>
            <w:r>
              <w:rPr>
                <w:spacing w:val="47"/>
                <w:sz w:val="18"/>
              </w:rPr>
              <w:t>  </w:t>
            </w:r>
            <w:r>
              <w:rPr>
                <w:sz w:val="18"/>
              </w:rPr>
              <w:t>Konum</w:t>
            </w:r>
            <w:r>
              <w:rPr>
                <w:spacing w:val="47"/>
                <w:sz w:val="18"/>
              </w:rPr>
              <w:t>  </w:t>
            </w:r>
            <w:r>
              <w:rPr>
                <w:sz w:val="18"/>
              </w:rPr>
              <w:t>bilgileri</w:t>
            </w:r>
            <w:r>
              <w:rPr>
                <w:spacing w:val="48"/>
                <w:sz w:val="18"/>
              </w:rPr>
              <w:t>  </w:t>
            </w:r>
            <w:r>
              <w:rPr>
                <w:sz w:val="18"/>
              </w:rPr>
              <w:t>panel</w:t>
            </w:r>
            <w:r>
              <w:rPr>
                <w:spacing w:val="49"/>
                <w:sz w:val="18"/>
              </w:rPr>
              <w:t>  </w:t>
            </w:r>
            <w:r>
              <w:rPr>
                <w:spacing w:val="-2"/>
                <w:sz w:val="18"/>
              </w:rPr>
              <w:t>üzerinde</w:t>
            </w:r>
          </w:p>
          <w:p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izlenebilmelidir.</w:t>
            </w:r>
          </w:p>
        </w:tc>
        <w:tc>
          <w:tcPr>
            <w:tcW w:w="4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2554" w:type="dxa"/>
          </w:tcPr>
          <w:p>
            <w:pPr>
              <w:pStyle w:val="TableParagraph"/>
              <w:spacing w:line="235" w:lineRule="auto" w:before="21"/>
              <w:ind w:left="71" w:right="275"/>
              <w:rPr>
                <w:sz w:val="18"/>
              </w:rPr>
            </w:pPr>
            <w:r>
              <w:rPr>
                <w:b/>
                <w:sz w:val="18"/>
              </w:rPr>
              <w:t>23.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uyarı sisteminin bina otomasyon sistemi ile bağlantı ve</w:t>
            </w:r>
          </w:p>
          <w:p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3752" w:type="dxa"/>
          </w:tcPr>
          <w:p>
            <w:pPr>
              <w:pStyle w:val="TableParagraph"/>
              <w:spacing w:before="219"/>
              <w:ind w:left="69"/>
              <w:rPr>
                <w:sz w:val="18"/>
              </w:rPr>
            </w:pPr>
            <w:r>
              <w:rPr>
                <w:sz w:val="18"/>
              </w:rPr>
              <w:t>Yangın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alarm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sistemi,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anında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bina otomasyon sistemi ile haberleşebilmelidir.</w:t>
            </w:r>
          </w:p>
        </w:tc>
        <w:tc>
          <w:tcPr>
            <w:tcW w:w="4749" w:type="dxa"/>
          </w:tcPr>
          <w:p>
            <w:pPr>
              <w:pStyle w:val="TableParagraph"/>
              <w:spacing w:before="1"/>
              <w:ind w:left="339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198" w:lineRule="exact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82</w:t>
            </w:r>
          </w:p>
        </w:tc>
      </w:tr>
      <w:tr>
        <w:trPr>
          <w:trHeight w:val="1537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8"/>
              <w:rPr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24.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Asansörlerin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anında davranışları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3752" w:type="dxa"/>
          </w:tcPr>
          <w:p>
            <w:pPr>
              <w:pStyle w:val="TableParagraph"/>
              <w:spacing w:before="1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Yüksek binalarda ve topluma açık yapılarda kullanılan asansörler, bir yangın uyarısı alındığında, kapılarını açmadan, doğrultuları ne olursa olsun acil çıkış katına dönecek ve kapıları açık bekleyecek özellikte olmalıdır. Bunun sağlandığı</w:t>
            </w:r>
            <w:r>
              <w:rPr>
                <w:spacing w:val="44"/>
                <w:sz w:val="18"/>
              </w:rPr>
              <w:t>  </w:t>
            </w:r>
            <w:r>
              <w:rPr>
                <w:sz w:val="18"/>
              </w:rPr>
              <w:t>yangın</w:t>
            </w:r>
            <w:r>
              <w:rPr>
                <w:spacing w:val="45"/>
                <w:sz w:val="18"/>
              </w:rPr>
              <w:t>  </w:t>
            </w:r>
            <w:r>
              <w:rPr>
                <w:sz w:val="18"/>
              </w:rPr>
              <w:t>paneli</w:t>
            </w:r>
            <w:r>
              <w:rPr>
                <w:spacing w:val="46"/>
                <w:sz w:val="18"/>
              </w:rPr>
              <w:t>  </w:t>
            </w:r>
            <w:r>
              <w:rPr>
                <w:sz w:val="18"/>
              </w:rPr>
              <w:t>üzerinden</w:t>
            </w:r>
            <w:r>
              <w:rPr>
                <w:spacing w:val="44"/>
                <w:sz w:val="18"/>
              </w:rPr>
              <w:t>  </w:t>
            </w:r>
            <w:r>
              <w:rPr>
                <w:spacing w:val="-2"/>
                <w:sz w:val="18"/>
              </w:rPr>
              <w:t>kontrol</w:t>
            </w:r>
          </w:p>
          <w:p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edilmelidir.</w:t>
            </w:r>
          </w:p>
        </w:tc>
        <w:tc>
          <w:tcPr>
            <w:tcW w:w="4749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339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ind w:left="113" w:right="105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Md- </w:t>
            </w:r>
            <w:r>
              <w:rPr>
                <w:spacing w:val="-2"/>
                <w:sz w:val="18"/>
              </w:rPr>
              <w:t>62,63</w:t>
            </w:r>
          </w:p>
        </w:tc>
      </w:tr>
      <w:tr>
        <w:trPr>
          <w:trHeight w:val="1319" w:hRule="atLeast"/>
        </w:trPr>
        <w:tc>
          <w:tcPr>
            <w:tcW w:w="2554" w:type="dxa"/>
          </w:tcPr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left="71" w:right="12"/>
              <w:rPr>
                <w:sz w:val="18"/>
              </w:rPr>
            </w:pPr>
            <w:r>
              <w:rPr>
                <w:b/>
                <w:sz w:val="18"/>
              </w:rPr>
              <w:t>25. </w:t>
            </w:r>
            <w:r>
              <w:rPr>
                <w:sz w:val="18"/>
              </w:rPr>
              <w:t>Yangın anında asansör kuyuları ve yangın merdiveni kovaları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basınçlandırma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sistemi </w:t>
            </w:r>
            <w:r>
              <w:rPr>
                <w:spacing w:val="-2"/>
                <w:sz w:val="18"/>
              </w:rPr>
              <w:t>kontrolleri</w:t>
            </w:r>
          </w:p>
        </w:tc>
        <w:tc>
          <w:tcPr>
            <w:tcW w:w="3752" w:type="dxa"/>
          </w:tcPr>
          <w:p>
            <w:pPr>
              <w:pStyle w:val="TableParagraph"/>
              <w:spacing w:before="1"/>
              <w:ind w:left="68" w:right="52"/>
              <w:jc w:val="both"/>
              <w:rPr>
                <w:sz w:val="18"/>
              </w:rPr>
            </w:pPr>
            <w:r>
              <w:rPr>
                <w:sz w:val="18"/>
              </w:rPr>
              <w:t>Konutlar hariç merdiven kovasının 30,5 m den fazla olduğu merdiven kovalarında ve acil durum asansörlerinin bulunduğu asansör kuyularında basınçlandırma sistemi zorunludur. Bir yangın uyarı</w:t>
            </w:r>
            <w:r>
              <w:rPr>
                <w:spacing w:val="79"/>
                <w:w w:val="150"/>
                <w:sz w:val="18"/>
              </w:rPr>
              <w:t> </w:t>
            </w:r>
            <w:r>
              <w:rPr>
                <w:sz w:val="18"/>
              </w:rPr>
              <w:t>anında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bu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durumu</w:t>
            </w:r>
            <w:r>
              <w:rPr>
                <w:spacing w:val="30"/>
                <w:sz w:val="18"/>
              </w:rPr>
              <w:t>  </w:t>
            </w:r>
            <w:r>
              <w:rPr>
                <w:sz w:val="18"/>
              </w:rPr>
              <w:t>sağlandığı</w:t>
            </w:r>
            <w:r>
              <w:rPr>
                <w:spacing w:val="30"/>
                <w:sz w:val="18"/>
              </w:rPr>
              <w:t>  </w:t>
            </w:r>
            <w:r>
              <w:rPr>
                <w:spacing w:val="-2"/>
                <w:sz w:val="18"/>
              </w:rPr>
              <w:t>kontrol</w:t>
            </w:r>
          </w:p>
          <w:p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edilmelidir.</w:t>
            </w:r>
          </w:p>
        </w:tc>
        <w:tc>
          <w:tcPr>
            <w:tcW w:w="4749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339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113" w:right="107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89</w:t>
            </w:r>
          </w:p>
        </w:tc>
      </w:tr>
      <w:tr>
        <w:trPr>
          <w:trHeight w:val="878" w:hRule="atLeast"/>
        </w:trPr>
        <w:tc>
          <w:tcPr>
            <w:tcW w:w="2554" w:type="dxa"/>
          </w:tcPr>
          <w:p>
            <w:pPr>
              <w:pStyle w:val="TableParagraph"/>
              <w:spacing w:before="109"/>
              <w:ind w:left="71" w:right="12"/>
              <w:rPr>
                <w:sz w:val="18"/>
              </w:rPr>
            </w:pPr>
            <w:r>
              <w:rPr>
                <w:b/>
                <w:sz w:val="18"/>
              </w:rPr>
              <w:t>26. </w:t>
            </w:r>
            <w:r>
              <w:rPr>
                <w:sz w:val="18"/>
              </w:rPr>
              <w:t>Geçiş kontrol sistemleri uygunluğu(döner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kapı,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turnike, acil çıkış kapıları)</w:t>
            </w:r>
          </w:p>
        </w:tc>
        <w:tc>
          <w:tcPr>
            <w:tcW w:w="3752" w:type="dxa"/>
          </w:tcPr>
          <w:p>
            <w:pPr>
              <w:pStyle w:val="TableParagraph"/>
              <w:spacing w:before="1"/>
              <w:ind w:left="69" w:right="54"/>
              <w:jc w:val="both"/>
              <w:rPr>
                <w:sz w:val="18"/>
              </w:rPr>
            </w:pPr>
            <w:r>
              <w:rPr>
                <w:sz w:val="18"/>
              </w:rPr>
              <w:t>Geçiş kontrol sistemleri, bir yangın uyarı anında açılabilecek şekilde düzenlenmelidir. Yangın paneli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üzerinden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durumun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sağlandığı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kontrol</w:t>
            </w:r>
          </w:p>
          <w:p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edilmelidir.</w:t>
            </w:r>
          </w:p>
        </w:tc>
        <w:tc>
          <w:tcPr>
            <w:tcW w:w="474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ind w:left="339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line="218" w:lineRule="exact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82</w:t>
            </w:r>
          </w:p>
        </w:tc>
      </w:tr>
      <w:tr>
        <w:trPr>
          <w:trHeight w:val="880" w:hRule="atLeast"/>
        </w:trPr>
        <w:tc>
          <w:tcPr>
            <w:tcW w:w="2554" w:type="dxa"/>
          </w:tcPr>
          <w:p>
            <w:pPr>
              <w:pStyle w:val="TableParagraph"/>
              <w:spacing w:before="111"/>
              <w:ind w:left="71" w:right="512"/>
              <w:rPr>
                <w:sz w:val="18"/>
              </w:rPr>
            </w:pPr>
            <w:r>
              <w:rPr>
                <w:b/>
                <w:sz w:val="18"/>
              </w:rPr>
              <w:t>27. </w:t>
            </w:r>
            <w:r>
              <w:rPr>
                <w:sz w:val="18"/>
              </w:rPr>
              <w:t>Yangın bölme kapıları elektromanyetik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tutucuları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3752" w:type="dxa"/>
          </w:tcPr>
          <w:p>
            <w:pPr>
              <w:pStyle w:val="TableParagraph"/>
              <w:spacing w:before="1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Yangın bölme kapıları, bir yangın uyarı anında açılabilecek şekilde düzenlenmelidir. Yangın paneli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üzerinden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durumun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sağlandığı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kontrol</w:t>
            </w:r>
          </w:p>
          <w:p>
            <w:pPr>
              <w:pStyle w:val="TableParagraph"/>
              <w:spacing w:line="199" w:lineRule="exact"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edilmelidir.</w:t>
            </w:r>
          </w:p>
        </w:tc>
        <w:tc>
          <w:tcPr>
            <w:tcW w:w="4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554" w:type="dxa"/>
          </w:tcPr>
          <w:p>
            <w:pPr>
              <w:pStyle w:val="TableParagraph"/>
              <w:spacing w:before="110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28.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anında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patlayıcı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gaz dağıtım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sistemlerinin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kontrolü</w:t>
            </w:r>
          </w:p>
        </w:tc>
        <w:tc>
          <w:tcPr>
            <w:tcW w:w="3752" w:type="dxa"/>
          </w:tcPr>
          <w:p>
            <w:pPr>
              <w:pStyle w:val="TableParagraph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Yangın anında patlayıcı gaz dağıtım sistemlerine ait gaz giriş vanaları kapatılacak şekilde düzenlenmelidir. Yangın paneli üzerinden bu durumun sağlandığı kontrol edilmelidir.</w:t>
            </w:r>
          </w:p>
        </w:tc>
        <w:tc>
          <w:tcPr>
            <w:tcW w:w="4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7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b/>
                <w:sz w:val="18"/>
              </w:rPr>
              <w:t>29.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Güvenlik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ayrılması</w:t>
            </w:r>
          </w:p>
        </w:tc>
        <w:tc>
          <w:tcPr>
            <w:tcW w:w="3752" w:type="dxa"/>
          </w:tcPr>
          <w:p>
            <w:pPr>
              <w:pStyle w:val="TableParagraph"/>
              <w:spacing w:before="219"/>
              <w:ind w:left="69" w:right="54"/>
              <w:jc w:val="both"/>
              <w:rPr>
                <w:sz w:val="18"/>
              </w:rPr>
            </w:pPr>
            <w:r>
              <w:rPr>
                <w:sz w:val="18"/>
              </w:rPr>
              <w:t>CCTV,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sistem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kabloları Bant I (zayıf akım)ve Bant II(kuvvetli akım) kablolarından ayrı kablo yollarından çekilmeli ya da aralarında separatör olmalıdır.</w:t>
            </w:r>
          </w:p>
        </w:tc>
        <w:tc>
          <w:tcPr>
            <w:tcW w:w="4749" w:type="dxa"/>
          </w:tcPr>
          <w:p>
            <w:pPr>
              <w:pStyle w:val="TableParagraph"/>
              <w:ind w:left="339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ind w:left="154" w:right="144" w:hanging="1"/>
              <w:jc w:val="center"/>
              <w:rPr>
                <w:sz w:val="18"/>
              </w:rPr>
            </w:pPr>
            <w:r>
              <w:rPr>
                <w:sz w:val="18"/>
              </w:rPr>
              <w:t>TS HD 60364-5-52 Binalarda elektrik tesisatı-Bölüm 5-52 Binaların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Md-83-</w:t>
            </w:r>
          </w:p>
          <w:p>
            <w:pPr>
              <w:pStyle w:val="TableParagraph"/>
              <w:spacing w:line="199" w:lineRule="exact"/>
              <w:ind w:left="114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(4)</w:t>
            </w:r>
          </w:p>
        </w:tc>
      </w:tr>
      <w:tr>
        <w:trPr>
          <w:trHeight w:val="4393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30.</w:t>
            </w:r>
            <w:r>
              <w:rPr>
                <w:spacing w:val="-2"/>
                <w:sz w:val="18"/>
              </w:rPr>
              <w:t>Testler</w:t>
            </w:r>
          </w:p>
        </w:tc>
        <w:tc>
          <w:tcPr>
            <w:tcW w:w="3752" w:type="dxa"/>
          </w:tcPr>
          <w:p>
            <w:pPr>
              <w:pStyle w:val="TableParagraph"/>
              <w:spacing w:before="1"/>
              <w:ind w:left="69" w:right="53"/>
              <w:jc w:val="both"/>
              <w:rPr>
                <w:sz w:val="18"/>
              </w:rPr>
            </w:pPr>
            <w:r>
              <w:rPr>
                <w:sz w:val="18"/>
              </w:rPr>
              <w:t>Bölüm adı ve tanımı yapılarak, hangi çevrimde hangi ekipmandan kaçar adet varsa, bunların hepsinin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testleri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yapılır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projesindeki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kodu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veya tanımı belirtilerek rapor formatındaki tabloya </w:t>
            </w:r>
            <w:r>
              <w:rPr>
                <w:spacing w:val="-2"/>
                <w:sz w:val="18"/>
              </w:rPr>
              <w:t>işlenir.</w:t>
            </w:r>
          </w:p>
          <w:p>
            <w:pPr>
              <w:pStyle w:val="TableParagraph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Duman dedektörlerinin testleri mutlaka duman spreyleri ile yapılmalıdır.</w:t>
            </w:r>
          </w:p>
          <w:p>
            <w:pPr>
              <w:pStyle w:val="TableParagraph"/>
              <w:ind w:left="68" w:right="55"/>
              <w:jc w:val="both"/>
              <w:rPr>
                <w:sz w:val="18"/>
              </w:rPr>
            </w:pPr>
            <w:r>
              <w:rPr>
                <w:sz w:val="18"/>
              </w:rPr>
              <w:t>Isı dedektörlerinin testleri fön cihazları ile yapılabilir. Bu testler yapılırken, uyarı amacıyla kullanılan siren veya flaşörlerin hepsinin aktif olduğu da doğrulanmalıdır.</w:t>
            </w:r>
          </w:p>
          <w:p>
            <w:pPr>
              <w:pStyle w:val="TableParagraph"/>
              <w:ind w:left="68" w:right="54"/>
              <w:jc w:val="both"/>
              <w:rPr>
                <w:sz w:val="18"/>
              </w:rPr>
            </w:pPr>
            <w:r>
              <w:rPr>
                <w:sz w:val="18"/>
              </w:rPr>
              <w:t>Karşılıklı olarak kullanılan lineer duman dedektörlerinin testleri de aralarına şeffaf olmayan bir engel tutularak yapılmalıdır.</w:t>
            </w:r>
          </w:p>
          <w:p>
            <w:pPr>
              <w:pStyle w:val="TableParagraph"/>
              <w:spacing w:before="1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Bütün bu testler yapılırken, ilgili kontrol paneli üzerinde adreslemelerin doğru yapılıp yapılmadığına da bakılmalıdır.</w:t>
            </w:r>
          </w:p>
          <w:p>
            <w:pPr>
              <w:pStyle w:val="TableParagraph"/>
              <w:spacing w:line="218" w:lineRule="exact" w:before="200"/>
              <w:ind w:left="69" w:right="53"/>
              <w:jc w:val="both"/>
              <w:rPr>
                <w:sz w:val="18"/>
              </w:rPr>
            </w:pPr>
            <w:r>
              <w:rPr>
                <w:sz w:val="18"/>
              </w:rPr>
              <w:t>Normal koşullarda kullanılan elektrik tesisatının yangın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anında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ek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riske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neden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olmayacak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şekilde</w:t>
            </w:r>
          </w:p>
        </w:tc>
        <w:tc>
          <w:tcPr>
            <w:tcW w:w="474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339" w:right="329" w:hanging="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CEN/TS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54-14:2018: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alarm sistemleri-Bölüm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planlama,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montaj,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işletmeye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alma, kullanım ve bakım için kılavuz</w:t>
            </w:r>
          </w:p>
          <w:p>
            <w:pPr>
              <w:pStyle w:val="TableParagraph"/>
              <w:spacing w:before="1"/>
              <w:ind w:left="113" w:right="107"/>
              <w:jc w:val="center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Korunması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Hakkında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Md-</w:t>
            </w:r>
            <w:r>
              <w:rPr>
                <w:spacing w:val="-5"/>
                <w:sz w:val="18"/>
              </w:rPr>
              <w:t>84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pgSz w:w="11920" w:h="16850"/>
          <w:pgMar w:header="288" w:footer="0" w:top="1560" w:bottom="280" w:left="141" w:right="141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756"/>
        <w:gridCol w:w="4745"/>
      </w:tblGrid>
      <w:tr>
        <w:trPr>
          <w:trHeight w:val="2857" w:hRule="atLeast"/>
        </w:trPr>
        <w:tc>
          <w:tcPr>
            <w:tcW w:w="25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before="1"/>
              <w:ind w:left="68" w:right="58"/>
              <w:jc w:val="both"/>
              <w:rPr>
                <w:sz w:val="18"/>
              </w:rPr>
            </w:pPr>
            <w:r>
              <w:rPr>
                <w:sz w:val="18"/>
              </w:rPr>
              <w:t>tesis edilip edilmediği (tesisatın yangın anında elektrik tesisatında kesicilerin çalışıp çalışmadığı, enerjisi kesilmemesi gereken bölümlerin yedek enerji kaynaklarının bulunup bulunmadığı ve devreye otomatik girip girmediği) hususu </w:t>
            </w:r>
            <w:r>
              <w:rPr>
                <w:spacing w:val="-2"/>
                <w:sz w:val="18"/>
              </w:rPr>
              <w:t>değerlendirilecektir.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Yangın algılama, uyarı, acil aydınlatma ve yönlendirme sisteminde bulunan bütün ekipmanların (tüm dedektörler, tüm butonlar, …) örnekleme yapılmaksızın kontrol ve teste tabi tutulması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sonuçlarının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raporda</w:t>
            </w:r>
            <w:r>
              <w:rPr>
                <w:spacing w:val="72"/>
                <w:sz w:val="18"/>
              </w:rPr>
              <w:t> </w:t>
            </w:r>
            <w:r>
              <w:rPr>
                <w:spacing w:val="-2"/>
                <w:sz w:val="18"/>
              </w:rPr>
              <w:t>belirtilmesi</w:t>
            </w:r>
          </w:p>
          <w:p>
            <w:pPr>
              <w:pStyle w:val="TableParagraph"/>
              <w:spacing w:line="199" w:lineRule="exact" w:before="1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gerekmektedir.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37" w:hRule="atLeast"/>
        </w:trPr>
        <w:tc>
          <w:tcPr>
            <w:tcW w:w="255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9"/>
              <w:rPr>
                <w:b/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Notlar</w:t>
            </w:r>
          </w:p>
        </w:tc>
        <w:tc>
          <w:tcPr>
            <w:tcW w:w="3756" w:type="dxa"/>
          </w:tcPr>
          <w:p>
            <w:pPr>
              <w:pStyle w:val="TableParagraph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Projeyi onaylayanların adları soyadları, imzaları, meslek unvanları, diploma numaraları, tarih ve sayı, proje onay geçerlilik süresi vb. eklenecektir.</w:t>
            </w:r>
          </w:p>
          <w:p>
            <w:pPr>
              <w:pStyle w:val="TableParagraph"/>
              <w:spacing w:line="220" w:lineRule="atLeast" w:before="199"/>
              <w:ind w:left="69" w:right="59"/>
              <w:jc w:val="both"/>
              <w:rPr>
                <w:sz w:val="18"/>
              </w:rPr>
            </w:pPr>
            <w:r>
              <w:rPr>
                <w:sz w:val="18"/>
              </w:rPr>
              <w:t>Tesisatın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Projeye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Projenin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Binaların Yangından Korunması Hakkında Yönetmeliğe ve ilgili standartlara uygunluğu değerlendirilecektir.</w:t>
            </w:r>
          </w:p>
        </w:tc>
        <w:tc>
          <w:tcPr>
            <w:tcW w:w="47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8" w:hRule="atLeast"/>
        </w:trPr>
        <w:tc>
          <w:tcPr>
            <w:tcW w:w="11055" w:type="dxa"/>
            <w:gridSpan w:val="3"/>
          </w:tcPr>
          <w:p>
            <w:pPr>
              <w:pStyle w:val="TableParagraph"/>
              <w:spacing w:line="219" w:lineRule="exact" w:before="126"/>
              <w:ind w:left="71"/>
              <w:rPr>
                <w:sz w:val="18"/>
              </w:rPr>
            </w:pP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1: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derecesi: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(**)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ağır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anlamında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kullanılmaktadır.</w:t>
            </w:r>
          </w:p>
          <w:p>
            <w:pPr>
              <w:pStyle w:val="TableParagraph"/>
              <w:ind w:left="72" w:hanging="1"/>
              <w:rPr>
                <w:sz w:val="18"/>
              </w:rPr>
            </w:pP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2: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ekipmanının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imalat mevzuatı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standardı,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yukarıdaki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kriterlerinin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uygulanmasına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izin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vermiyorsa,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sadece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ilgili ekipmanda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 kriter uygulanmaz. Bu durum ilgili imalat mevzuatı veya standart numarasına atıf yapılarak ifade edilir.</w:t>
            </w:r>
          </w:p>
          <w:p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3: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Onay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Kurumu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onaylı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yoksa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sadece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tespiti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yapılabilir.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tespitlerin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uygunluğu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ihtiyacını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ortadan</w:t>
            </w:r>
            <w:r>
              <w:rPr>
                <w:spacing w:val="-2"/>
                <w:sz w:val="18"/>
              </w:rPr>
              <w:t> kaldırmaz.</w:t>
            </w: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22"/>
                <w:sz w:val="18"/>
              </w:rPr>
              <w:t> </w:t>
            </w:r>
            <w:r>
              <w:rPr>
                <w:b/>
                <w:i/>
                <w:sz w:val="18"/>
              </w:rPr>
              <w:t>4:</w:t>
            </w:r>
            <w:r>
              <w:rPr>
                <w:b/>
                <w:i/>
                <w:spacing w:val="31"/>
                <w:sz w:val="18"/>
              </w:rPr>
              <w:t>  </w:t>
            </w:r>
            <w:r>
              <w:rPr>
                <w:sz w:val="18"/>
              </w:rPr>
              <w:t>Periyodik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kontrol,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yangın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algılama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projesinin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doğruluğunu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kapsamaz.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Onaylı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projeyi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temel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2"/>
                <w:sz w:val="18"/>
              </w:rPr>
              <w:t>alır.</w:t>
            </w:r>
          </w:p>
        </w:tc>
      </w:tr>
    </w:tbl>
    <w:sectPr>
      <w:pgSz w:w="11920" w:h="16850"/>
      <w:pgMar w:header="288" w:footer="0" w:top="156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320280" cy="819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0280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406"/>
                            <w:gridCol w:w="7864"/>
                            <w:gridCol w:w="2126"/>
                          </w:tblGrid>
                          <w:tr>
                            <w:trPr>
                              <w:trHeight w:val="351" w:hRule="atLeast"/>
                            </w:trPr>
                            <w:tc>
                              <w:tcPr>
                                <w:tcW w:w="1406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4" w:lineRule="exact" w:before="147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Kodu</w:t>
                                </w:r>
                                <w:r>
                                  <w:rPr>
                                    <w:spacing w:val="3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ZPKK04</w:t>
                                </w:r>
                              </w:p>
                            </w:tc>
                          </w:tr>
                          <w:tr>
                            <w:trPr>
                              <w:trHeight w:val="575" w:hRule="atLeast"/>
                            </w:trPr>
                            <w:tc>
                              <w:tcPr>
                                <w:tcW w:w="14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74" w:lineRule="exact"/>
                                  <w:ind w:left="14" w:right="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YANGIN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ALGILAMA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UYARI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SİSTEMLERİ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82" w:lineRule="exact"/>
                                  <w:ind w:left="1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PERİYODİK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KRİTERLERİ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1143" w:val="left" w:leader="none"/>
                                  </w:tabs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Yayım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Tarihi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18.07.2025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148" w:val="left" w:leader="none"/>
                                  </w:tabs>
                                  <w:spacing w:line="195" w:lineRule="exact" w:before="1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84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  <w:r>
                                  <w:rPr>
                                    <w:spacing w:val="6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324" w:hRule="atLeast"/>
                            </w:trPr>
                            <w:tc>
                              <w:tcPr>
                                <w:tcW w:w="14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  <w:r>
                                  <w:rPr>
                                    <w:spacing w:val="31"/>
                                    <w:sz w:val="16"/>
                                  </w:rPr>
                                  <w:t> 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01.09.2025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.16pt;margin-top:14.158978pt;width:576.4pt;height:64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406"/>
                      <w:gridCol w:w="7864"/>
                      <w:gridCol w:w="2126"/>
                    </w:tblGrid>
                    <w:tr>
                      <w:trPr>
                        <w:trHeight w:val="351" w:hRule="atLeast"/>
                      </w:trPr>
                      <w:tc>
                        <w:tcPr>
                          <w:tcW w:w="1406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4" w:lineRule="exact" w:before="147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Kodu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ZPKK04</w:t>
                          </w:r>
                        </w:p>
                      </w:tc>
                    </w:tr>
                    <w:tr>
                      <w:trPr>
                        <w:trHeight w:val="575" w:hRule="atLeast"/>
                      </w:trPr>
                      <w:tc>
                        <w:tcPr>
                          <w:tcW w:w="140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274" w:lineRule="exact"/>
                            <w:ind w:left="14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YANGIN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ALGILAMA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UYARI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SİSTEMLERİ</w:t>
                          </w:r>
                        </w:p>
                        <w:p>
                          <w:pPr>
                            <w:pStyle w:val="TableParagraph"/>
                            <w:spacing w:line="282" w:lineRule="exact"/>
                            <w:ind w:lef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PERİYODİK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KRİTERLERİ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tabs>
                              <w:tab w:pos="1143" w:val="left" w:leader="none"/>
                            </w:tabs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Tarihi</w:t>
                          </w:r>
                          <w:r>
                            <w:rPr>
                              <w:sz w:val="16"/>
                            </w:rPr>
                            <w:tab/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18.07.2025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148" w:val="left" w:leader="none"/>
                            </w:tabs>
                            <w:spacing w:line="195" w:lineRule="exact" w:before="1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  <w:r>
                            <w:rPr>
                              <w:sz w:val="16"/>
                            </w:rPr>
                            <w:tab/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TableParagraph"/>
                            <w:spacing w:line="184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  <w:r>
                            <w:rPr>
                              <w:spacing w:val="6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324" w:hRule="atLeast"/>
                      </w:trPr>
                      <w:tc>
                        <w:tcPr>
                          <w:tcW w:w="140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Yürürlük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> 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01.09.2025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spacing w:before="0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33888">
          <wp:simplePos x="0" y="0"/>
          <wp:positionH relativeFrom="page">
            <wp:posOffset>267970</wp:posOffset>
          </wp:positionH>
          <wp:positionV relativeFrom="page">
            <wp:posOffset>228280</wp:posOffset>
          </wp:positionV>
          <wp:extent cx="719454" cy="71945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7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50" w:hanging="18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81" w:hanging="18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12" w:hanging="18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3" w:hanging="18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74" w:hanging="18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05" w:hanging="18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36" w:hanging="18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367" w:hanging="1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9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325" w:hanging="183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25" w:hanging="18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İş Ekipmanları</dc:creator>
  <dcterms:created xsi:type="dcterms:W3CDTF">2025-07-19T08:55:24Z</dcterms:created>
  <dcterms:modified xsi:type="dcterms:W3CDTF">2025-07-19T08:55:24Z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D:20250718084108</vt:lpwstr>
  </property>
</Properties>
</file>